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058" w:rsidRDefault="00D02058" w:rsidP="00086F43">
      <w:pPr>
        <w:ind w:left="851"/>
        <w:jc w:val="center"/>
        <w:rPr>
          <w:rFonts w:ascii="Times New Roman" w:hAnsi="Times New Roman" w:cs="Times New Roman"/>
          <w:b/>
        </w:rPr>
      </w:pPr>
    </w:p>
    <w:p w:rsidR="007F4772" w:rsidRPr="003F4DF1" w:rsidRDefault="0041129F" w:rsidP="00086F43">
      <w:pPr>
        <w:ind w:left="851"/>
        <w:jc w:val="center"/>
        <w:rPr>
          <w:rFonts w:ascii="Times New Roman" w:hAnsi="Times New Roman" w:cs="Times New Roman"/>
          <w:b/>
        </w:rPr>
      </w:pPr>
      <w:r w:rsidRPr="000C48F6">
        <w:rPr>
          <w:rFonts w:ascii="Times New Roman" w:hAnsi="Times New Roman" w:cs="Times New Roman"/>
          <w:b/>
        </w:rPr>
        <w:t xml:space="preserve">DECRETO </w:t>
      </w:r>
      <w:r w:rsidR="00D675E5" w:rsidRPr="000C48F6">
        <w:rPr>
          <w:rFonts w:ascii="Times New Roman" w:hAnsi="Times New Roman" w:cs="Times New Roman"/>
          <w:b/>
        </w:rPr>
        <w:t>Nº</w:t>
      </w:r>
      <w:r w:rsidR="00D02058">
        <w:rPr>
          <w:rFonts w:ascii="Times New Roman" w:hAnsi="Times New Roman" w:cs="Times New Roman"/>
          <w:b/>
        </w:rPr>
        <w:t xml:space="preserve"> 033/2025</w:t>
      </w:r>
      <w:r w:rsidR="006E0FB5">
        <w:rPr>
          <w:rFonts w:ascii="Times New Roman" w:hAnsi="Times New Roman" w:cs="Times New Roman"/>
          <w:b/>
        </w:rPr>
        <w:t xml:space="preserve">, DE </w:t>
      </w:r>
      <w:r w:rsidR="003D5B36">
        <w:rPr>
          <w:rFonts w:ascii="Times New Roman" w:hAnsi="Times New Roman" w:cs="Times New Roman"/>
          <w:b/>
        </w:rPr>
        <w:t>2</w:t>
      </w:r>
      <w:r w:rsidR="00D02058">
        <w:rPr>
          <w:rFonts w:ascii="Times New Roman" w:hAnsi="Times New Roman" w:cs="Times New Roman"/>
          <w:b/>
        </w:rPr>
        <w:t>5</w:t>
      </w:r>
      <w:r w:rsidR="003D5B36">
        <w:rPr>
          <w:rFonts w:ascii="Times New Roman" w:hAnsi="Times New Roman" w:cs="Times New Roman"/>
          <w:b/>
        </w:rPr>
        <w:t xml:space="preserve"> </w:t>
      </w:r>
      <w:r w:rsidR="006E0FB5">
        <w:rPr>
          <w:rFonts w:ascii="Times New Roman" w:hAnsi="Times New Roman" w:cs="Times New Roman"/>
          <w:b/>
        </w:rPr>
        <w:t xml:space="preserve">DE </w:t>
      </w:r>
      <w:r w:rsidR="003D5B36">
        <w:rPr>
          <w:rFonts w:ascii="Times New Roman" w:hAnsi="Times New Roman" w:cs="Times New Roman"/>
          <w:b/>
        </w:rPr>
        <w:t>MARÇO</w:t>
      </w:r>
      <w:r w:rsidR="006E0FB5">
        <w:rPr>
          <w:rFonts w:ascii="Times New Roman" w:hAnsi="Times New Roman" w:cs="Times New Roman"/>
          <w:b/>
        </w:rPr>
        <w:t xml:space="preserve"> DE 20</w:t>
      </w:r>
      <w:r w:rsidR="003D5B36">
        <w:rPr>
          <w:rFonts w:ascii="Times New Roman" w:hAnsi="Times New Roman" w:cs="Times New Roman"/>
          <w:b/>
        </w:rPr>
        <w:t>25</w:t>
      </w:r>
      <w:r w:rsidR="006E0FB5">
        <w:rPr>
          <w:rFonts w:ascii="Times New Roman" w:hAnsi="Times New Roman" w:cs="Times New Roman"/>
          <w:b/>
        </w:rPr>
        <w:t>.</w:t>
      </w:r>
    </w:p>
    <w:p w:rsidR="0098590F" w:rsidRPr="003F4DF1" w:rsidRDefault="000C48F6" w:rsidP="000C48F6">
      <w:pPr>
        <w:ind w:left="283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APROVA REGIMENTO INTERNO DO COM</w:t>
      </w:r>
      <w:r w:rsidR="003D5B36">
        <w:rPr>
          <w:rFonts w:ascii="Times New Roman" w:hAnsi="Times New Roman" w:cs="Times New Roman"/>
          <w:b/>
        </w:rPr>
        <w:t>ASDU</w:t>
      </w:r>
      <w:r>
        <w:rPr>
          <w:rFonts w:ascii="Times New Roman" w:hAnsi="Times New Roman" w:cs="Times New Roman"/>
          <w:b/>
        </w:rPr>
        <w:t xml:space="preserve"> – CONSELHO MUNICIPAL </w:t>
      </w:r>
      <w:r w:rsidR="003D5B36">
        <w:rPr>
          <w:rFonts w:ascii="Times New Roman" w:hAnsi="Times New Roman" w:cs="Times New Roman"/>
          <w:b/>
        </w:rPr>
        <w:t>DO MEIO AMBIENTE, SANEAMENTO BÁSICO E DESENVOLVIEMNTO URBANO</w:t>
      </w:r>
      <w:r>
        <w:rPr>
          <w:rFonts w:ascii="Times New Roman" w:hAnsi="Times New Roman" w:cs="Times New Roman"/>
          <w:b/>
        </w:rPr>
        <w:t xml:space="preserve"> DE BRUNÓPOLIS, QUE ESPECIFICA</w:t>
      </w:r>
      <w:r w:rsidR="000F1D81">
        <w:rPr>
          <w:rFonts w:ascii="Times New Roman" w:hAnsi="Times New Roman" w:cs="Times New Roman"/>
          <w:b/>
        </w:rPr>
        <w:t>.</w:t>
      </w:r>
    </w:p>
    <w:p w:rsidR="007F4772" w:rsidRPr="003F4DF1" w:rsidRDefault="007F4772" w:rsidP="00086F43">
      <w:pPr>
        <w:ind w:left="851"/>
        <w:jc w:val="center"/>
        <w:rPr>
          <w:rFonts w:ascii="Times New Roman" w:hAnsi="Times New Roman" w:cs="Times New Roman"/>
          <w:b/>
        </w:rPr>
      </w:pPr>
    </w:p>
    <w:p w:rsidR="005A698A" w:rsidRDefault="003D5B36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  <w:r>
        <w:rPr>
          <w:sz w:val="22"/>
          <w:szCs w:val="22"/>
          <w:u w:val="none"/>
        </w:rPr>
        <w:t>TANIA BORTOLINI DA ROSA</w:t>
      </w:r>
      <w:r w:rsidR="0098590F" w:rsidRPr="003F4DF1">
        <w:rPr>
          <w:sz w:val="22"/>
          <w:szCs w:val="22"/>
          <w:u w:val="none"/>
        </w:rPr>
        <w:t xml:space="preserve">, </w:t>
      </w:r>
      <w:r w:rsidR="0098590F" w:rsidRPr="003F4DF1">
        <w:rPr>
          <w:b w:val="0"/>
          <w:sz w:val="22"/>
          <w:szCs w:val="22"/>
          <w:u w:val="none"/>
        </w:rPr>
        <w:t>Prefeit</w:t>
      </w:r>
      <w:r w:rsidR="005F30A3">
        <w:rPr>
          <w:b w:val="0"/>
          <w:sz w:val="22"/>
          <w:szCs w:val="22"/>
          <w:u w:val="none"/>
        </w:rPr>
        <w:t>a</w:t>
      </w:r>
      <w:r w:rsidR="0098590F" w:rsidRPr="003F4DF1">
        <w:rPr>
          <w:b w:val="0"/>
          <w:sz w:val="22"/>
          <w:szCs w:val="22"/>
          <w:u w:val="none"/>
        </w:rPr>
        <w:t xml:space="preserve"> Municipal de </w:t>
      </w:r>
      <w:r w:rsidR="00344807" w:rsidRPr="003F4DF1">
        <w:rPr>
          <w:b w:val="0"/>
          <w:sz w:val="22"/>
          <w:szCs w:val="22"/>
          <w:u w:val="none"/>
        </w:rPr>
        <w:t>Brunópolis</w:t>
      </w:r>
      <w:r w:rsidR="0098590F" w:rsidRPr="003F4DF1">
        <w:rPr>
          <w:b w:val="0"/>
          <w:sz w:val="22"/>
          <w:szCs w:val="22"/>
          <w:u w:val="none"/>
        </w:rPr>
        <w:t xml:space="preserve">, no uso de suas atribuições legais, conferidas pelo artigo </w:t>
      </w:r>
      <w:r w:rsidR="0041129F" w:rsidRPr="003F4DF1">
        <w:rPr>
          <w:b w:val="0"/>
          <w:sz w:val="22"/>
          <w:szCs w:val="22"/>
          <w:u w:val="none"/>
        </w:rPr>
        <w:t xml:space="preserve">100, inciso VIII, </w:t>
      </w:r>
      <w:r w:rsidR="0098590F" w:rsidRPr="003F4DF1">
        <w:rPr>
          <w:b w:val="0"/>
          <w:sz w:val="22"/>
          <w:szCs w:val="22"/>
          <w:u w:val="none"/>
        </w:rPr>
        <w:t xml:space="preserve">da Lei Orgânica do Município de </w:t>
      </w:r>
      <w:r w:rsidR="00344807" w:rsidRPr="003F4DF1">
        <w:rPr>
          <w:b w:val="0"/>
          <w:sz w:val="22"/>
          <w:szCs w:val="22"/>
          <w:u w:val="none"/>
        </w:rPr>
        <w:t>Brunópolis</w:t>
      </w:r>
      <w:r w:rsidR="005A698A" w:rsidRPr="003F4DF1">
        <w:rPr>
          <w:b w:val="0"/>
          <w:sz w:val="22"/>
          <w:szCs w:val="22"/>
          <w:u w:val="none"/>
        </w:rPr>
        <w:t>;</w:t>
      </w:r>
    </w:p>
    <w:p w:rsidR="003F4DF1" w:rsidRDefault="003F4DF1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</w:p>
    <w:p w:rsidR="005A698A" w:rsidRPr="003F4DF1" w:rsidRDefault="005A698A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</w:p>
    <w:p w:rsidR="0098590F" w:rsidRPr="003F4DF1" w:rsidRDefault="00F278E8" w:rsidP="003F4DF1">
      <w:pPr>
        <w:pStyle w:val="Ttulo"/>
        <w:spacing w:line="276" w:lineRule="auto"/>
        <w:ind w:left="851"/>
        <w:jc w:val="left"/>
        <w:rPr>
          <w:sz w:val="22"/>
          <w:szCs w:val="22"/>
        </w:rPr>
      </w:pPr>
      <w:r>
        <w:rPr>
          <w:sz w:val="22"/>
          <w:szCs w:val="22"/>
        </w:rPr>
        <w:t>DECRETA</w:t>
      </w:r>
    </w:p>
    <w:p w:rsidR="00D675E5" w:rsidRPr="003F4DF1" w:rsidRDefault="00D675E5" w:rsidP="003A0705">
      <w:pPr>
        <w:pStyle w:val="Ttulo"/>
        <w:spacing w:line="276" w:lineRule="auto"/>
        <w:ind w:left="851"/>
        <w:jc w:val="both"/>
        <w:rPr>
          <w:sz w:val="22"/>
          <w:szCs w:val="22"/>
        </w:rPr>
      </w:pPr>
    </w:p>
    <w:p w:rsidR="00086F43" w:rsidRPr="003F4DF1" w:rsidRDefault="0098590F" w:rsidP="00086F43">
      <w:pPr>
        <w:pStyle w:val="Ttulo"/>
        <w:ind w:left="851"/>
        <w:jc w:val="both"/>
        <w:rPr>
          <w:b w:val="0"/>
          <w:sz w:val="22"/>
          <w:szCs w:val="22"/>
          <w:u w:val="none"/>
        </w:rPr>
      </w:pPr>
      <w:r w:rsidRPr="003F4DF1">
        <w:rPr>
          <w:sz w:val="22"/>
          <w:szCs w:val="22"/>
          <w:u w:val="none"/>
        </w:rPr>
        <w:t xml:space="preserve">Art. 1º. </w:t>
      </w:r>
      <w:r w:rsidR="00962029">
        <w:rPr>
          <w:b w:val="0"/>
          <w:sz w:val="22"/>
          <w:szCs w:val="22"/>
          <w:u w:val="none"/>
        </w:rPr>
        <w:t xml:space="preserve">Fica </w:t>
      </w:r>
      <w:r w:rsidR="000C48F6">
        <w:rPr>
          <w:b w:val="0"/>
          <w:sz w:val="22"/>
          <w:szCs w:val="22"/>
          <w:u w:val="none"/>
        </w:rPr>
        <w:t xml:space="preserve">aprovado o REGIMENTO INTERNO DO </w:t>
      </w:r>
      <w:r w:rsidR="003D5B36" w:rsidRPr="003D5B36">
        <w:rPr>
          <w:b w:val="0"/>
          <w:sz w:val="22"/>
          <w:szCs w:val="22"/>
          <w:u w:val="none"/>
        </w:rPr>
        <w:t>COMASDU – CONSELHO MUNICIPAL DO MEIO AMBIENTE,</w:t>
      </w:r>
      <w:r w:rsidR="003D5B36">
        <w:rPr>
          <w:b w:val="0"/>
          <w:sz w:val="22"/>
          <w:szCs w:val="22"/>
          <w:u w:val="none"/>
        </w:rPr>
        <w:t xml:space="preserve"> SANEAMENTO BÁSICO E DESENVOLVI</w:t>
      </w:r>
      <w:r w:rsidR="003D5B36" w:rsidRPr="003D5B36">
        <w:rPr>
          <w:b w:val="0"/>
          <w:sz w:val="22"/>
          <w:szCs w:val="22"/>
          <w:u w:val="none"/>
        </w:rPr>
        <w:t>M</w:t>
      </w:r>
      <w:r w:rsidR="003D5B36">
        <w:rPr>
          <w:b w:val="0"/>
          <w:sz w:val="22"/>
          <w:szCs w:val="22"/>
          <w:u w:val="none"/>
        </w:rPr>
        <w:t>E</w:t>
      </w:r>
      <w:r w:rsidR="003D5B36" w:rsidRPr="003D5B36">
        <w:rPr>
          <w:b w:val="0"/>
          <w:sz w:val="22"/>
          <w:szCs w:val="22"/>
          <w:u w:val="none"/>
        </w:rPr>
        <w:t>NTO URBANO</w:t>
      </w:r>
      <w:r w:rsidR="003D5B36">
        <w:rPr>
          <w:b w:val="0"/>
          <w:sz w:val="22"/>
          <w:szCs w:val="22"/>
          <w:u w:val="none"/>
        </w:rPr>
        <w:t xml:space="preserve"> </w:t>
      </w:r>
      <w:r w:rsidR="000C48F6">
        <w:rPr>
          <w:b w:val="0"/>
          <w:sz w:val="22"/>
          <w:szCs w:val="22"/>
          <w:u w:val="none"/>
        </w:rPr>
        <w:t>DE BRUNÓPOLIS-SC, parte integrante do presente Decreto, para efeitos da</w:t>
      </w:r>
      <w:r w:rsidR="002D0668">
        <w:rPr>
          <w:b w:val="0"/>
          <w:sz w:val="22"/>
          <w:szCs w:val="22"/>
          <w:u w:val="none"/>
        </w:rPr>
        <w:t>s</w:t>
      </w:r>
      <w:r w:rsidR="000C48F6">
        <w:rPr>
          <w:b w:val="0"/>
          <w:sz w:val="22"/>
          <w:szCs w:val="22"/>
          <w:u w:val="none"/>
        </w:rPr>
        <w:t xml:space="preserve"> Lei</w:t>
      </w:r>
      <w:r w:rsidR="002D0668">
        <w:rPr>
          <w:b w:val="0"/>
          <w:sz w:val="22"/>
          <w:szCs w:val="22"/>
          <w:u w:val="none"/>
        </w:rPr>
        <w:t>s</w:t>
      </w:r>
      <w:r w:rsidR="000C48F6">
        <w:rPr>
          <w:b w:val="0"/>
          <w:sz w:val="22"/>
          <w:szCs w:val="22"/>
          <w:u w:val="none"/>
        </w:rPr>
        <w:t xml:space="preserve"> 435/2007</w:t>
      </w:r>
      <w:r w:rsidR="002D0668">
        <w:rPr>
          <w:b w:val="0"/>
          <w:sz w:val="22"/>
          <w:szCs w:val="22"/>
          <w:u w:val="none"/>
        </w:rPr>
        <w:t xml:space="preserve">, </w:t>
      </w:r>
      <w:r w:rsidR="002D0668" w:rsidRPr="002D0668">
        <w:rPr>
          <w:b w:val="0"/>
          <w:sz w:val="22"/>
          <w:szCs w:val="22"/>
          <w:u w:val="none"/>
        </w:rPr>
        <w:t>857/2015 e 940/2019</w:t>
      </w:r>
      <w:r w:rsidR="000C48F6">
        <w:rPr>
          <w:b w:val="0"/>
          <w:sz w:val="22"/>
          <w:szCs w:val="22"/>
          <w:u w:val="none"/>
        </w:rPr>
        <w:t>.</w:t>
      </w:r>
    </w:p>
    <w:p w:rsidR="000C48F6" w:rsidRDefault="000C48F6" w:rsidP="007F4772">
      <w:pPr>
        <w:pStyle w:val="Ttulo"/>
        <w:ind w:left="851"/>
        <w:jc w:val="both"/>
        <w:rPr>
          <w:sz w:val="22"/>
          <w:szCs w:val="22"/>
          <w:u w:val="none"/>
        </w:rPr>
      </w:pPr>
    </w:p>
    <w:p w:rsidR="00D675E5" w:rsidRPr="003F4DF1" w:rsidRDefault="00086F43" w:rsidP="007F4772">
      <w:pPr>
        <w:pStyle w:val="Ttulo"/>
        <w:ind w:left="851"/>
        <w:jc w:val="both"/>
        <w:rPr>
          <w:sz w:val="22"/>
          <w:szCs w:val="22"/>
        </w:rPr>
      </w:pPr>
      <w:r w:rsidRPr="003F4DF1">
        <w:rPr>
          <w:sz w:val="22"/>
          <w:szCs w:val="22"/>
          <w:u w:val="none"/>
        </w:rPr>
        <w:t>Art. 2º.</w:t>
      </w:r>
      <w:r w:rsidR="00962029">
        <w:rPr>
          <w:sz w:val="22"/>
          <w:szCs w:val="22"/>
          <w:u w:val="none"/>
        </w:rPr>
        <w:t xml:space="preserve"> </w:t>
      </w:r>
      <w:r w:rsidR="00D675E5" w:rsidRPr="003F4DF1">
        <w:rPr>
          <w:b w:val="0"/>
          <w:sz w:val="22"/>
          <w:szCs w:val="22"/>
          <w:u w:val="none"/>
        </w:rPr>
        <w:t>Est</w:t>
      </w:r>
      <w:r w:rsidR="0041129F" w:rsidRPr="003F4DF1">
        <w:rPr>
          <w:b w:val="0"/>
          <w:sz w:val="22"/>
          <w:szCs w:val="22"/>
          <w:u w:val="none"/>
        </w:rPr>
        <w:t>e</w:t>
      </w:r>
      <w:r w:rsidR="00833608">
        <w:rPr>
          <w:b w:val="0"/>
          <w:sz w:val="22"/>
          <w:szCs w:val="22"/>
          <w:u w:val="none"/>
        </w:rPr>
        <w:t xml:space="preserve"> </w:t>
      </w:r>
      <w:r w:rsidR="007F4772" w:rsidRPr="003F4DF1">
        <w:rPr>
          <w:b w:val="0"/>
          <w:sz w:val="22"/>
          <w:szCs w:val="22"/>
          <w:u w:val="none"/>
        </w:rPr>
        <w:t>d</w:t>
      </w:r>
      <w:r w:rsidR="0041129F" w:rsidRPr="003F4DF1">
        <w:rPr>
          <w:b w:val="0"/>
          <w:sz w:val="22"/>
          <w:szCs w:val="22"/>
          <w:u w:val="none"/>
        </w:rPr>
        <w:t>ecreto</w:t>
      </w:r>
      <w:r w:rsidR="00D675E5" w:rsidRPr="003F4DF1">
        <w:rPr>
          <w:b w:val="0"/>
          <w:sz w:val="22"/>
          <w:szCs w:val="22"/>
          <w:u w:val="none"/>
        </w:rPr>
        <w:t xml:space="preserve"> entra em vigor na data de sua publicação, revogadas as disposições em contrário. </w:t>
      </w:r>
    </w:p>
    <w:p w:rsidR="00D675E5" w:rsidRPr="003F4DF1" w:rsidRDefault="00D675E5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</w:p>
    <w:p w:rsidR="00D675E5" w:rsidRPr="003F4DF1" w:rsidRDefault="00344807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  <w:r w:rsidRPr="003F4DF1">
        <w:rPr>
          <w:b w:val="0"/>
          <w:sz w:val="22"/>
          <w:szCs w:val="22"/>
          <w:u w:val="none"/>
        </w:rPr>
        <w:t>Brunópolis</w:t>
      </w:r>
      <w:r w:rsidR="00D675E5" w:rsidRPr="003F4DF1">
        <w:rPr>
          <w:b w:val="0"/>
          <w:sz w:val="22"/>
          <w:szCs w:val="22"/>
          <w:u w:val="none"/>
        </w:rPr>
        <w:t xml:space="preserve">, </w:t>
      </w:r>
      <w:r w:rsidR="003D5B36">
        <w:rPr>
          <w:b w:val="0"/>
          <w:sz w:val="22"/>
          <w:szCs w:val="22"/>
          <w:u w:val="none"/>
        </w:rPr>
        <w:t>2</w:t>
      </w:r>
      <w:r w:rsidR="00D02058">
        <w:rPr>
          <w:b w:val="0"/>
          <w:sz w:val="22"/>
          <w:szCs w:val="22"/>
          <w:u w:val="none"/>
        </w:rPr>
        <w:t>5</w:t>
      </w:r>
      <w:r w:rsidR="003D5B36">
        <w:rPr>
          <w:b w:val="0"/>
          <w:sz w:val="22"/>
          <w:szCs w:val="22"/>
          <w:u w:val="none"/>
        </w:rPr>
        <w:t xml:space="preserve"> de março de 2025</w:t>
      </w:r>
      <w:r w:rsidR="00D675E5" w:rsidRPr="003F4DF1">
        <w:rPr>
          <w:b w:val="0"/>
          <w:sz w:val="22"/>
          <w:szCs w:val="22"/>
          <w:u w:val="none"/>
        </w:rPr>
        <w:t xml:space="preserve">.                                                     </w:t>
      </w:r>
    </w:p>
    <w:p w:rsidR="00962029" w:rsidRDefault="00962029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</w:p>
    <w:p w:rsidR="00D02058" w:rsidRPr="003F4DF1" w:rsidRDefault="00D02058" w:rsidP="003A0705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</w:p>
    <w:p w:rsidR="004532A7" w:rsidRPr="00D02058" w:rsidRDefault="004532A7" w:rsidP="00086F43">
      <w:pPr>
        <w:pStyle w:val="Ttulo"/>
        <w:spacing w:line="276" w:lineRule="auto"/>
        <w:ind w:left="851"/>
        <w:jc w:val="both"/>
        <w:rPr>
          <w:b w:val="0"/>
          <w:sz w:val="22"/>
          <w:szCs w:val="22"/>
          <w:u w:val="none"/>
        </w:rPr>
      </w:pPr>
    </w:p>
    <w:p w:rsidR="00801F90" w:rsidRPr="00D02058" w:rsidRDefault="00801F90" w:rsidP="00833608">
      <w:pPr>
        <w:spacing w:after="0"/>
        <w:ind w:left="851"/>
        <w:jc w:val="center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TANIA BORTOLINI DA ROSA </w:t>
      </w:r>
    </w:p>
    <w:p w:rsidR="00344807" w:rsidRPr="00D02058" w:rsidRDefault="004532A7" w:rsidP="00833608">
      <w:pPr>
        <w:spacing w:after="0"/>
        <w:ind w:left="851"/>
        <w:jc w:val="center"/>
        <w:rPr>
          <w:rFonts w:ascii="Times New Roman" w:hAnsi="Times New Roman" w:cs="Times New Roman"/>
          <w:i/>
        </w:rPr>
      </w:pPr>
      <w:r w:rsidRPr="00D02058">
        <w:rPr>
          <w:rFonts w:ascii="Times New Roman" w:hAnsi="Times New Roman" w:cs="Times New Roman"/>
        </w:rPr>
        <w:t>Prefeito Municipal</w:t>
      </w:r>
      <w:r w:rsidR="007F4772" w:rsidRPr="00D02058">
        <w:rPr>
          <w:rFonts w:ascii="Times New Roman" w:hAnsi="Times New Roman" w:cs="Times New Roman"/>
        </w:rPr>
        <w:t xml:space="preserve"> </w:t>
      </w:r>
    </w:p>
    <w:p w:rsidR="00962029" w:rsidRPr="00D02058" w:rsidRDefault="00962029" w:rsidP="00086F43">
      <w:pPr>
        <w:spacing w:line="240" w:lineRule="auto"/>
        <w:ind w:left="851"/>
        <w:jc w:val="both"/>
        <w:rPr>
          <w:rFonts w:ascii="Times New Roman" w:hAnsi="Times New Roman" w:cs="Times New Roman"/>
          <w:i/>
        </w:rPr>
      </w:pPr>
    </w:p>
    <w:p w:rsidR="004532A7" w:rsidRPr="00D02058" w:rsidRDefault="00246C2A" w:rsidP="00086F43">
      <w:pPr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ANDERSON DANIEL DILL CORRÊA</w:t>
      </w:r>
    </w:p>
    <w:p w:rsidR="00E42F14" w:rsidRPr="00D02058" w:rsidRDefault="004532A7" w:rsidP="00086F43">
      <w:pPr>
        <w:spacing w:line="240" w:lineRule="auto"/>
        <w:ind w:left="851"/>
        <w:jc w:val="center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Secretário de Administração</w:t>
      </w:r>
      <w:r w:rsidR="00346354" w:rsidRPr="00D02058">
        <w:rPr>
          <w:rFonts w:ascii="Times New Roman" w:hAnsi="Times New Roman" w:cs="Times New Roman"/>
        </w:rPr>
        <w:t>, Planejamento e Fazenda</w:t>
      </w:r>
    </w:p>
    <w:p w:rsidR="00962029" w:rsidRPr="00D02058" w:rsidRDefault="00962029" w:rsidP="00086F43">
      <w:pPr>
        <w:spacing w:line="240" w:lineRule="auto"/>
        <w:ind w:left="851"/>
        <w:jc w:val="center"/>
        <w:rPr>
          <w:rFonts w:ascii="Times New Roman" w:hAnsi="Times New Roman" w:cs="Times New Roman"/>
        </w:rPr>
      </w:pPr>
    </w:p>
    <w:p w:rsidR="00962029" w:rsidRPr="00D02058" w:rsidRDefault="00962029" w:rsidP="00086F43">
      <w:pPr>
        <w:spacing w:line="240" w:lineRule="auto"/>
        <w:ind w:left="851"/>
        <w:jc w:val="center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Registrado e Publicado este Decreto no DOM.</w:t>
      </w:r>
    </w:p>
    <w:p w:rsidR="00962029" w:rsidRPr="00D02058" w:rsidRDefault="00962029" w:rsidP="00086F43">
      <w:pPr>
        <w:spacing w:line="240" w:lineRule="auto"/>
        <w:ind w:left="851"/>
        <w:jc w:val="center"/>
        <w:rPr>
          <w:rFonts w:ascii="Times New Roman" w:hAnsi="Times New Roman" w:cs="Times New Roman"/>
        </w:rPr>
      </w:pPr>
    </w:p>
    <w:p w:rsidR="00962029" w:rsidRPr="00D02058" w:rsidRDefault="00962029" w:rsidP="00086F43">
      <w:pPr>
        <w:spacing w:line="240" w:lineRule="auto"/>
        <w:ind w:left="851"/>
        <w:jc w:val="center"/>
        <w:rPr>
          <w:rFonts w:ascii="Times New Roman" w:hAnsi="Times New Roman" w:cs="Times New Roman"/>
        </w:rPr>
      </w:pPr>
    </w:p>
    <w:p w:rsidR="006E0FB5" w:rsidRDefault="006E0FB5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</w:rPr>
      </w:pPr>
    </w:p>
    <w:p w:rsidR="006E0FB5" w:rsidRDefault="006E0FB5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</w:rPr>
      </w:pPr>
    </w:p>
    <w:p w:rsidR="00D02058" w:rsidRDefault="00D02058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</w:rPr>
      </w:pPr>
    </w:p>
    <w:p w:rsidR="00D02058" w:rsidRDefault="00D02058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</w:rPr>
      </w:pPr>
    </w:p>
    <w:p w:rsidR="006E0FB5" w:rsidRDefault="006E0FB5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</w:rPr>
      </w:pPr>
    </w:p>
    <w:p w:rsidR="00B72BA0" w:rsidRPr="00D02058" w:rsidRDefault="00B72BA0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lastRenderedPageBreak/>
        <w:t xml:space="preserve">CONSELHO MUNICIPAL DO MEIO AMBIENTE, SANEAMENTO BÁSICO E DESENVOLVIMENTO URBANO DE BRUNÓPOLIS-SC </w:t>
      </w:r>
    </w:p>
    <w:p w:rsidR="00B72BA0" w:rsidRPr="00D02058" w:rsidRDefault="00B72BA0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u w:val="single"/>
        </w:rPr>
      </w:pPr>
      <w:r w:rsidRPr="00D02058">
        <w:rPr>
          <w:rFonts w:ascii="Times New Roman" w:hAnsi="Times New Roman" w:cs="Times New Roman"/>
          <w:b/>
          <w:u w:val="single"/>
        </w:rPr>
        <w:t>REGIMENTO INTERNO</w:t>
      </w:r>
    </w:p>
    <w:p w:rsidR="00B72BA0" w:rsidRPr="00D02058" w:rsidRDefault="00B72BA0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B72BA0">
      <w:pPr>
        <w:spacing w:after="0" w:line="360" w:lineRule="auto"/>
        <w:ind w:firstLine="709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>CAPÍTULO I – OBJETIVO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1º - O presente Regimento Interno estabelece as normas de organização e funcionamento do </w:t>
      </w:r>
      <w:r w:rsidR="00F149A6" w:rsidRPr="00D02058">
        <w:rPr>
          <w:rFonts w:ascii="Times New Roman" w:hAnsi="Times New Roman" w:cs="Times New Roman"/>
        </w:rPr>
        <w:t>CONSELHO MUNICIPAL DO MEIO AMBIENTE, SANEAMENTO BÁSICO E DESENVOLVIMENTO URBANO DE BRUNÓPOLIS</w:t>
      </w:r>
      <w:r w:rsidR="00CC4E6C" w:rsidRPr="00D02058">
        <w:rPr>
          <w:rFonts w:ascii="Times New Roman" w:hAnsi="Times New Roman" w:cs="Times New Roman"/>
        </w:rPr>
        <w:t>- COMASDU</w:t>
      </w:r>
      <w:r w:rsidRPr="00D02058">
        <w:rPr>
          <w:rFonts w:ascii="Times New Roman" w:hAnsi="Times New Roman" w:cs="Times New Roman"/>
        </w:rPr>
        <w:t xml:space="preserve">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1º - O </w:t>
      </w:r>
      <w:r w:rsidR="00CC4E6C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, criado pela Lei Municipal nº </w:t>
      </w:r>
      <w:r w:rsidR="00CC4E6C" w:rsidRPr="00D02058">
        <w:rPr>
          <w:rFonts w:ascii="Times New Roman" w:hAnsi="Times New Roman" w:cs="Times New Roman"/>
        </w:rPr>
        <w:t>criado pela Lei nº 435, de 05 de dezembro de 2007;</w:t>
      </w:r>
      <w:r w:rsidR="002D0668" w:rsidRPr="00D02058">
        <w:rPr>
          <w:rFonts w:ascii="Times New Roman" w:hAnsi="Times New Roman" w:cs="Times New Roman"/>
        </w:rPr>
        <w:t xml:space="preserve"> </w:t>
      </w:r>
      <w:r w:rsidR="00CC4E6C" w:rsidRPr="00D02058">
        <w:rPr>
          <w:rFonts w:ascii="Times New Roman" w:hAnsi="Times New Roman" w:cs="Times New Roman"/>
        </w:rPr>
        <w:t xml:space="preserve">e alterado pelas leis nº 857, de 07 de dezembro de 2015 e LEI Nº 940, DE 28 DE AGOSTO DE 2019 </w:t>
      </w:r>
      <w:r w:rsidRPr="00D02058">
        <w:rPr>
          <w:rFonts w:ascii="Times New Roman" w:hAnsi="Times New Roman" w:cs="Times New Roman"/>
        </w:rPr>
        <w:t>Brunópolis, é uma entidade municipal que compõe o Poder Executivo Municipal, vinculado ao órgão responsável pela gestão ambiental no Município de Brunópolis.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§ 2º - As expressões “</w:t>
      </w:r>
      <w:r w:rsidR="00F75ADD" w:rsidRPr="00D02058">
        <w:rPr>
          <w:rFonts w:ascii="Times New Roman" w:hAnsi="Times New Roman" w:cs="Times New Roman"/>
        </w:rPr>
        <w:t xml:space="preserve">Conselho Municipal do Meio Ambiente, Saneamento Básico </w:t>
      </w:r>
      <w:r w:rsidR="00124004" w:rsidRPr="00D02058">
        <w:rPr>
          <w:rFonts w:ascii="Times New Roman" w:hAnsi="Times New Roman" w:cs="Times New Roman"/>
        </w:rPr>
        <w:t>e</w:t>
      </w:r>
      <w:r w:rsidR="00F75ADD" w:rsidRPr="00D02058">
        <w:rPr>
          <w:rFonts w:ascii="Times New Roman" w:hAnsi="Times New Roman" w:cs="Times New Roman"/>
        </w:rPr>
        <w:t xml:space="preserve"> Desenvolvimento Urbano</w:t>
      </w:r>
      <w:r w:rsidRPr="00D02058">
        <w:rPr>
          <w:rFonts w:ascii="Times New Roman" w:hAnsi="Times New Roman" w:cs="Times New Roman"/>
        </w:rPr>
        <w:t>” e a sigla “COM</w:t>
      </w:r>
      <w:r w:rsidR="00CC4E6C" w:rsidRPr="00D02058">
        <w:rPr>
          <w:rFonts w:ascii="Times New Roman" w:hAnsi="Times New Roman" w:cs="Times New Roman"/>
        </w:rPr>
        <w:t>ASDU</w:t>
      </w:r>
      <w:r w:rsidRPr="00D02058">
        <w:rPr>
          <w:rFonts w:ascii="Times New Roman" w:hAnsi="Times New Roman" w:cs="Times New Roman"/>
        </w:rPr>
        <w:t xml:space="preserve">” se equivalem para efeito de identificação, referência ou comunicação.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 xml:space="preserve">CAPÍTULO II – FINALIDADE E COMPETÊNCIA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E807A9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2º - O </w:t>
      </w:r>
      <w:r w:rsidR="00C864F2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 se constitui em um órgão colegiado autônomo, normativo, deliberativo e consultivo, encarregado de assessorar o poder público municipal em assuntos referentes à</w:t>
      </w:r>
      <w:r w:rsidR="00E807A9" w:rsidRPr="00D02058">
        <w:rPr>
          <w:rFonts w:ascii="Times New Roman" w:hAnsi="Times New Roman" w:cs="Times New Roman"/>
        </w:rPr>
        <w:t>:</w:t>
      </w:r>
    </w:p>
    <w:p w:rsidR="007332D6" w:rsidRPr="00D02058" w:rsidRDefault="00E807A9" w:rsidP="007332D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 - </w:t>
      </w:r>
      <w:r w:rsidR="007332D6" w:rsidRPr="00D02058">
        <w:rPr>
          <w:rFonts w:ascii="Times New Roman" w:hAnsi="Times New Roman" w:cs="Times New Roman"/>
        </w:rPr>
        <w:t>P</w:t>
      </w:r>
      <w:r w:rsidR="000C48F6" w:rsidRPr="00D02058">
        <w:rPr>
          <w:rFonts w:ascii="Times New Roman" w:hAnsi="Times New Roman" w:cs="Times New Roman"/>
        </w:rPr>
        <w:t xml:space="preserve">roteção, conservação, defesa, equilíbrio ecológico, melhoria do meio ambiente e combate às agressões ambientais em toda a área territorial do Município de Brunópolis. </w:t>
      </w:r>
    </w:p>
    <w:p w:rsidR="007332D6" w:rsidRPr="00D02058" w:rsidRDefault="007332D6" w:rsidP="007332D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II - Propor revisões</w:t>
      </w:r>
      <w:r w:rsidR="00012423" w:rsidRPr="00D02058">
        <w:rPr>
          <w:rFonts w:ascii="Times New Roman" w:hAnsi="Times New Roman" w:cs="Times New Roman"/>
        </w:rPr>
        <w:t xml:space="preserve">, acompanhar, fiscalizar referentes ao </w:t>
      </w:r>
      <w:r w:rsidRPr="00D02058">
        <w:rPr>
          <w:rFonts w:ascii="Times New Roman" w:hAnsi="Times New Roman" w:cs="Times New Roman"/>
        </w:rPr>
        <w:t>Saneamento Básico; e</w:t>
      </w:r>
    </w:p>
    <w:p w:rsidR="00012423" w:rsidRPr="00D02058" w:rsidRDefault="00012423" w:rsidP="00D02D69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III - Auxiliar no estudo, apreciação, análise, planejamento, formulação, e divulgação de diretrizes do desenvolvimento urbano do </w:t>
      </w:r>
      <w:r w:rsidR="00D02D69" w:rsidRPr="00D02058">
        <w:rPr>
          <w:rFonts w:ascii="Times New Roman" w:hAnsi="Times New Roman" w:cs="Times New Roman"/>
        </w:rPr>
        <w:t>Município e</w:t>
      </w:r>
      <w:r w:rsidRPr="00D02058">
        <w:rPr>
          <w:rFonts w:ascii="Times New Roman" w:hAnsi="Times New Roman" w:cs="Times New Roman"/>
        </w:rPr>
        <w:t xml:space="preserve"> uso e ocupação do solo e questões afins;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lastRenderedPageBreak/>
        <w:t xml:space="preserve">Art. 3º - O </w:t>
      </w:r>
      <w:r w:rsidR="00103F59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 terá suporte técnico, administrativo e financeiro prestado pelo Município de Brunópolis, inclusive no tocante às instalações, equipamentos e recursos humanos necessários.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Parágrafo Único - O suporte técnico poderá ser suplementarmente, requerido aos demais órgãos e entidades da esfera federal ou estadual, afetos aos programas de proteção, conservação e melhoria do meio ambiente.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4º - Compete ao </w:t>
      </w:r>
      <w:r w:rsidR="00103F59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>: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 - Estudar e propor a política ambiental do Município, colaborando nos programas </w:t>
      </w:r>
      <w:r w:rsidR="00124004" w:rsidRPr="00D02058">
        <w:rPr>
          <w:rFonts w:ascii="Times New Roman" w:hAnsi="Times New Roman" w:cs="Times New Roman"/>
        </w:rPr>
        <w:t>Inter setoriais</w:t>
      </w:r>
      <w:r w:rsidRPr="00D02058">
        <w:rPr>
          <w:rFonts w:ascii="Times New Roman" w:hAnsi="Times New Roman" w:cs="Times New Roman"/>
        </w:rPr>
        <w:t xml:space="preserve"> de proteção e recuperação do meio ambiente, assim como participar da definição de princípios e diretrizes da política pública de saneamento básico, no planejamento das ações, no acompanhamento da sua execução e na sua avaliação; 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II - Estabelecer normas, critérios e padrões relativos ao controle e a manutenção da qualidade do meio ambiente, observada a legislação federal e estadual, com vistas ao uso racional dos recursos ambientais;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III - Deliberar sobre a realização de estudos das alternativas e das possíveis </w:t>
      </w:r>
      <w:r w:rsidR="00124004" w:rsidRPr="00D02058">
        <w:rPr>
          <w:rFonts w:ascii="Times New Roman" w:hAnsi="Times New Roman" w:cs="Times New Roman"/>
        </w:rPr>
        <w:t>consequências</w:t>
      </w:r>
      <w:r w:rsidRPr="00D02058">
        <w:rPr>
          <w:rFonts w:ascii="Times New Roman" w:hAnsi="Times New Roman" w:cs="Times New Roman"/>
        </w:rPr>
        <w:t xml:space="preserve"> ambientais de projetos públicos ou privados, requisitando aos órgãos envolvidos as informações necessárias;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IV - Propor e participar na elaboração de campanhas educativas relativas a problemas de saneamento básico, despoluição da água, ar e do solo, combate a vetores, proteção da fauna e da flora;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V - Colaborar nos planos e programas de expansão e desenvolvimento municipal, mediante recomendações referentes à proteção ambiental;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VI - Propor e acompanhar a implantação de novas unidades de conservação e assessorar a efetiva implantação das existentes;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VII - Propor medidas que visem a integração com os municípios da região, com vistas a soluções integradas para os problemas ambientais comuns;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VIII - Decidir, como última instância administrativa em grau de recurso, sobre multas e outras penalidades impostas pelo órgão executor da política municipal do meio ambiente;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IX – Propor revisões de taxas, tarifas e outros preços públicos formulados pelo órgão regulador, mediante aprovação do Legislativo; (Emenda Legislativa n. 002/2015)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 – Propor revisões e alterações ao Plano Municipal de Saneamento Básico; e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XI – Propor edição e alteração de normas legais e administrativas de regulação dos serviços.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XII – Acompanhar e fiscalizar a execução do Plano Municipal de Saneamento Básico;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XIII – Auxiliar no estudo, apreciação, análise, planejamento, formulação, e divulgação do desenvolvimento urbano do Município;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XIV - Propor diretrizes para a Política Municipal de Desenvolvimento Urbano;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XV - Deliberar sobre o uso e ocupação do solo e questões afins;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XVI - Participar na elaboração e implementação do Plano Diretor, Planos Municipais de Desenvolvimento, comitês, comissões, grupos de trabalhos, regionais ou locais e de programas e projetos deles decorrentes, e pronunciar-se sobre quaisquer propostas para sua alteração ou revisão;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XVII - Deliberar sobre projetos de impacto urbano;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XVIII - Participar e deliberar sobre a criação de um sistema de administração de qualidade urbanística;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XIX - Estimular a realização de atividades educacionais e a participação da comunidade no processo de preservação, melhoria e recuperação da qualidade de vida urbana;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XX - Pronunciar-se sobre temas especificados no Estatuto da Cidade, no Plano Diretor e sobre normas que abranjam matérias de planejamento urbano, mormente quando não haver previsão legal específica;</w:t>
      </w:r>
    </w:p>
    <w:p w:rsidR="00FA13EE" w:rsidRPr="00D02058" w:rsidRDefault="00FA13EE" w:rsidP="00FA13EE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XXI - Elaborar e fazer cumprir seu regimento interno,</w:t>
      </w:r>
      <w:r w:rsidR="00124004" w:rsidRPr="00D02058">
        <w:rPr>
          <w:rFonts w:ascii="Times New Roman" w:hAnsi="Times New Roman" w:cs="Times New Roman"/>
        </w:rPr>
        <w:t xml:space="preserve"> alterando-o quando necessário.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 xml:space="preserve">CAPÍTULO III – COMPOSIÇÃO E ORGANIZAÇÃO </w:t>
      </w: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>Seção I – Composição</w:t>
      </w: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5º - O </w:t>
      </w:r>
      <w:r w:rsidR="00C864F2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 será composto dos seguintes membros, indicados pelos respectivos órgãos ou entidades de origem e nomeados por ato do Prefeito Municipal: 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da Secretaria Municipal de Agricultura, Pecuária e Meio Ambiente;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da Secretaria Municipal de Educação, Cultura e Desporto;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da Secretaria Municipal de Saúde;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da Secretaria Municipal de Administração Planejamento e Fazenda;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da Secretaria Municipal de Desenvolvimento Social e Habitação;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do Departamento Municipal de Serviços e Água e Esgoto.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do Poder Legislativo;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da Epagri;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das APPs da Rede Estadual de Ensino;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do Cooperativas Agropecuárias do Município;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Dois representantes do Comércio;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de Associação de Produtores Rurais;</w:t>
      </w:r>
    </w:p>
    <w:p w:rsidR="00FA13EE" w:rsidRPr="00D02058" w:rsidRDefault="00FA13EE" w:rsidP="00FA13EE">
      <w:pPr>
        <w:pStyle w:val="PargrafodaLista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Um representante das Religiões Locais.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1º Juntamente com os representantes de cada órgão ou entidade devem ser indicados os respectivos suplentes.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2º As funções de membros do conselho não serão remuneradas, sendo, porém, consideradas atividades de relevante serviço à comunidade.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6º - O mandato dos membros do </w:t>
      </w:r>
      <w:r w:rsidR="00C864F2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 será de 02 (dois) anos, sendo permitida a recondução.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1º A entidade que não se fizer representar às reuniões do </w:t>
      </w:r>
      <w:r w:rsidR="00C864F2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 por 03 (três) vezes consecutivas ou 05 (cinco) alternadas, durante 12 (doze) meses, será notificada pela Presidência para indicar novos nomes para representa-la, em substituição aos seus membros faltosos.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2º Os membros faltosos, nos termos do parágrafo anterior, terão suas nomeações canceladas.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3º Os órgãos oficiais e entidades representantes do </w:t>
      </w:r>
      <w:r w:rsidR="00772E71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, poderão, em qualquer época, solicitar à diretoria do conselho a substituição de seus representantes.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>Seção II – Organização</w:t>
      </w: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7º - A estrutura organizacional do </w:t>
      </w:r>
      <w:r w:rsidR="00772E71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 é composta de: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 – Plenário; </w:t>
      </w:r>
    </w:p>
    <w:p w:rsidR="006E0FB5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 – Presidência;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III – Vice-Presidência;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IV – Secretaria executiva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 xml:space="preserve">Subseção I – Plenário </w:t>
      </w: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8º - As decisões do conselho serão tomadas por maioria simples, cabendo ao presidente, além do voto comum, o de qualidade.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9º - Os assuntos a serem submetidos à apreciação do Plenário poderão ser apresentados por qualquer Conselheiro e constituir-se-ão de: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 – </w:t>
      </w:r>
      <w:r w:rsidR="00124004" w:rsidRPr="00D02058">
        <w:rPr>
          <w:rFonts w:ascii="Times New Roman" w:hAnsi="Times New Roman" w:cs="Times New Roman"/>
        </w:rPr>
        <w:t>Proposta</w:t>
      </w:r>
      <w:r w:rsidRPr="00D02058">
        <w:rPr>
          <w:rFonts w:ascii="Times New Roman" w:hAnsi="Times New Roman" w:cs="Times New Roman"/>
        </w:rPr>
        <w:t xml:space="preserve"> de Resolução: quando se tratar de deliberação vinculada à competência legal do </w:t>
      </w:r>
      <w:r w:rsidR="00C864F2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 – proposta de Moção: quando se tratar de manifestação, de qualquer natureza, relacionada com a temática ambiental; e,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III – proposta de Análise e Parecer Consultivo sobre matérias ambientais submetidas à sua apreciação, bem como Projetos de Lei ou de atos administrativos.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1º As propostas de Resolução, de Moção, de Análise e de Parecer Consultivo serão encaminhadas à Secretaria Executiva. Devem ser ouvidas previamente as Câmaras Técnicas ou as Comissões e /ou grupos de Estudos competentes, caso sejam formados, que terão o prazo de vinte dias para se manifestar sobre o assunto. A Secretaria Executiva então informará aos Conselheiros e proporá à Presidência sua inclusão na pauta de reunião ordinária, conforme a ordem cronológica de apresentação.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2º As resoluções, Moções, Análises e Pareceres Consultivos serão datados e numerados em ordem distinta, cabendo à Secretária Executiva corrigi-las, ordená-las e indexá-las.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10 – As resoluções aprovadas pelo plenário serão referendadas pela Presidência no prazo máximo de trinta dias e publicadas no Diário Oficial do Município.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Parágrafo Único – A Presidência poderá adiar, em caráter excepcional, a publicação de qualquer assunto aprovado, desde que constados equívocos de natureza técnica ou jurídica, ou impropriedades em sua redação, devendo o assunto ser obrigatoriamente incluído em reunião subsequente, acompanhado de propostas de emendas devidamente justificadas.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11 – Ao Plenário compete discutir e deliberar sobre assuntos relacionados com a competência do Conselho e julgar e decidir sobre assuntos encaminhados à sai apreciação. </w:t>
      </w:r>
    </w:p>
    <w:p w:rsidR="006E0FB5" w:rsidRPr="00D02058" w:rsidRDefault="006E0FB5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>Subseção II – Presidência</w:t>
      </w: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12 – A Presidência do </w:t>
      </w:r>
      <w:r w:rsidR="00872D6E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 será exercido por um (a) presidente, eleito (a) dentre os membros do conselho pela maioria absoluta de seus membros.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Paragrafo Único – Na ausência do Presidente, a coordenação dos trabalhos ficará a cargo do Vice-Presidente deste, pelo representante da Secretaria Executiva.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13 – São atribuições do Presidente: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 – convocar e presidir reuniões ordinárias e extraordinárias do Conselho;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 – aprovar a pauta das reuniões;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III – submeter ao Plenário os expedientes oriundos da Secretaria executiva;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IV – requisitar serviços especiais dos membros do Conselho e delegar competência;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V – expedir pedidos de informação e consultas a autoridades estaduais, federais e municipais, de governos estrangeiros e da sociedade civil;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VI – assinar as Resoluções, Moções, Análises e Pareceres Consultivos aprovados pelo Conselho;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VII – representar o Conselho ou delegar a sua representação;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VIII – autorizar a execução de atividades fora da sede do Conselho;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IX - constituir e extinguir, ouvidos os demais membros do Conselho, as Câmaras Técnicas e Comissões e/ou Grupos de Estudos;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X – assinar as atas dos assuntos tratados nas reuniões do Plenário;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XI – tomar decisões, de caráter urgente, com a posterior confirmação e ratificação do Conselho;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XII – dispor sobre o funcionamento da Secretaria Executiva; e,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XIII – resolver casos não previstos nesse Regimento.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E0FB5" w:rsidRPr="00D02058" w:rsidRDefault="006E0FB5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6E0FB5" w:rsidRPr="00D02058" w:rsidRDefault="006E0FB5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 xml:space="preserve">Subseção III – Vice-Presidência </w:t>
      </w: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14 – A Vice-Presidência do </w:t>
      </w:r>
      <w:r w:rsidR="00FD61D9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 será exercida por um (a) Vice-Presidente, eleito (a) dentre os membros do conselho pela maioria absoluta de seus membros.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15 – São atribuições do Vice-Presidente: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 – substituir o Presidente nas suas faltas ou impedimentos;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 – supervisionar os trabalhos da Secretaria Executiva; e,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</w:rPr>
        <w:t xml:space="preserve">III – exercer outros encargos que lhe forem atribuídos pela Presidência do conselho. </w:t>
      </w:r>
    </w:p>
    <w:p w:rsidR="006E0FB5" w:rsidRPr="00D02058" w:rsidRDefault="006E0FB5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>Subseção IV – Secretaria Executiva</w:t>
      </w: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Art. 16 – A Secretaria Executiva será dirigida por um</w:t>
      </w:r>
      <w:r w:rsidR="00124004" w:rsidRPr="00D02058">
        <w:rPr>
          <w:rFonts w:ascii="Times New Roman" w:hAnsi="Times New Roman" w:cs="Times New Roman"/>
        </w:rPr>
        <w:t xml:space="preserve"> </w:t>
      </w:r>
      <w:r w:rsidRPr="00D02058">
        <w:rPr>
          <w:rFonts w:ascii="Times New Roman" w:hAnsi="Times New Roman" w:cs="Times New Roman"/>
        </w:rPr>
        <w:t>(a) Secretário</w:t>
      </w:r>
      <w:r w:rsidR="00124004" w:rsidRPr="00D02058">
        <w:rPr>
          <w:rFonts w:ascii="Times New Roman" w:hAnsi="Times New Roman" w:cs="Times New Roman"/>
        </w:rPr>
        <w:t xml:space="preserve"> </w:t>
      </w:r>
      <w:r w:rsidRPr="00D02058">
        <w:rPr>
          <w:rFonts w:ascii="Times New Roman" w:hAnsi="Times New Roman" w:cs="Times New Roman"/>
        </w:rPr>
        <w:t>(a) Executivo</w:t>
      </w:r>
      <w:r w:rsidR="00124004" w:rsidRPr="00D02058">
        <w:rPr>
          <w:rFonts w:ascii="Times New Roman" w:hAnsi="Times New Roman" w:cs="Times New Roman"/>
        </w:rPr>
        <w:t xml:space="preserve"> </w:t>
      </w:r>
      <w:r w:rsidRPr="00D02058">
        <w:rPr>
          <w:rFonts w:ascii="Times New Roman" w:hAnsi="Times New Roman" w:cs="Times New Roman"/>
        </w:rPr>
        <w:t xml:space="preserve">(a), membro do Conselho, eleito pela maioria absoluta de seus membros.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17 – Os serviços administrativos da Secretaria Executiva serão desenvolvidos com o apoio técnico e operacional de servidores requisitados de órgãos e entidades da administração municipal.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18 – Os documentos enviados ao Conselho, bem como os recursos administrativos, serão recebidos, registrados e autuados pela Secretaria Executiva.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Art. 19 – O (A) Secretário</w:t>
      </w:r>
      <w:r w:rsidR="00124004" w:rsidRPr="00D02058">
        <w:rPr>
          <w:rFonts w:ascii="Times New Roman" w:hAnsi="Times New Roman" w:cs="Times New Roman"/>
        </w:rPr>
        <w:t xml:space="preserve"> </w:t>
      </w:r>
      <w:r w:rsidRPr="00D02058">
        <w:rPr>
          <w:rFonts w:ascii="Times New Roman" w:hAnsi="Times New Roman" w:cs="Times New Roman"/>
        </w:rPr>
        <w:t>(a) Executivo</w:t>
      </w:r>
      <w:r w:rsidR="00124004" w:rsidRPr="00D02058">
        <w:rPr>
          <w:rFonts w:ascii="Times New Roman" w:hAnsi="Times New Roman" w:cs="Times New Roman"/>
        </w:rPr>
        <w:t xml:space="preserve"> </w:t>
      </w:r>
      <w:r w:rsidRPr="00D02058">
        <w:rPr>
          <w:rFonts w:ascii="Times New Roman" w:hAnsi="Times New Roman" w:cs="Times New Roman"/>
        </w:rPr>
        <w:t xml:space="preserve">(a) do conselho deverá comparecer a todas as reuniões do Plenário, incumbindo-lhe secretariar os trabalhos das reuniões, bem como, participar das reuniões com direito a voto.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20 – Os documentos de que trata o artigo 18 serão completados com informações referentes ao assunto neles abordados e encaminhados à Presidência do conselho para exame, se for o caso, pelas Câmaras Técnicas e Comissões e/ou Grupos de Estudos.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1º A Presidência poderá mandar devolver ao interessado documentos recebidos que tratem de assuntos que possam ser solucionados por outro órgão ou entidade da Administração Municipal.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2º O prazo para a apresentação dos relatórios das Câmaras Técnicas, Comissões e Grupos de Estudos será fixado pela Presidência do Conselho.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3º Os recursos administrativos recebidos e autuados pela Secretaria Executiva serão distribuídos em Plenário pelo Presidente.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21 – São atribuições da Secretaria Executiva: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 - planejar, organizar, dirigir, coordenar e controlar as atividades da secretaria executiva;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II – assessorar técnica e administrativamente a Presidência do Conselho;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III – executar os trabalhos que lhe forem atribuídos pela Presidência do conselho;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IV – organizar e manter arquivada toda a documentação relativa ás atividades do Conselho;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V – colher dados e informações dos setores da administração Direta e Indireta, necessários à complementação das atividades do Conselho;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VI – propor a pauta das reuniões para aprovação da Presidência do Conselho;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VII – convocar as reuniões do Conselho, por determinação da Presidência, e secretariar seus trabalhos;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VIII – elaborar as atas e os sumários dos assuntos das reuniões e a redação final de todos os documentos que forem expedidos pelo Conselho; IX – assinar todos os documentos oriundos da Presidência do conselho, por delegação do presidente;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X – manter controle atualizado sobre os recursos administrativos, sua autuação, nome das partes, distribuição, nome do relator e cumprimento do prazo de julgamento;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XI – certificar nos autos dos recursos administrativos a condição de ser ou não o recorrente reincidente na prática de infrações ambientais; e,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XII – manter em dia o sistema de informações.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1º Os recursos serão distribuídos ao Relator pela Secretaria Executiva mediante sorteio, de forma igualitária, tendo por base a relação dos membros do CMMA, abrindo-se prazo de 30 dias para a devolução do processo com o respectivo Parecer.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2º No caso de impedimento devidamente justificado pelo Relator no respectivo processo, será este devolvido á Secretaria Executiva em cinco dias, sendo imediatamente procedida a redistribuição, abrindo-se novo prazo de 30 dias para que o novo Relator ofereça seu parecer.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3º Mediante solicitação e justificativa escrita dirigida à Presidência, poderá ser concedido prazo maior, não superior a 60 dias, para o Relator designado apresentar seu Parecer, quando o recurso abranger questões de maior complexidade. </w:t>
      </w: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 xml:space="preserve">Subseção V – Eleição </w:t>
      </w: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22 – A presidência, Vice-Presidência e a Secretaria Executiva serão exercidas por membros do Conselho, eleitos em Assembleia Geral do órgão, pela maioria absoluta dos membros do Conselho, para o período de 02 (dois anos), permitida sua recondução.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D02058">
        <w:rPr>
          <w:rFonts w:ascii="Times New Roman" w:hAnsi="Times New Roman" w:cs="Times New Roman"/>
          <w:highlight w:val="yellow"/>
        </w:rPr>
        <w:t xml:space="preserve">§ 1º As inscrições dos nomes para a eleição dos cargos de Presidente, Vice-Presidente e Secretário executivo do </w:t>
      </w:r>
      <w:r w:rsidR="00C864F2" w:rsidRPr="00D02058">
        <w:rPr>
          <w:rFonts w:ascii="Times New Roman" w:hAnsi="Times New Roman" w:cs="Times New Roman"/>
          <w:highlight w:val="yellow"/>
        </w:rPr>
        <w:t>COMASDU</w:t>
      </w:r>
      <w:r w:rsidRPr="00D02058">
        <w:rPr>
          <w:rFonts w:ascii="Times New Roman" w:hAnsi="Times New Roman" w:cs="Times New Roman"/>
          <w:highlight w:val="yellow"/>
        </w:rPr>
        <w:t xml:space="preserve">, deverão </w:t>
      </w:r>
      <w:r w:rsidR="00FD61D9" w:rsidRPr="00D02058">
        <w:rPr>
          <w:rFonts w:ascii="Times New Roman" w:hAnsi="Times New Roman" w:cs="Times New Roman"/>
          <w:highlight w:val="yellow"/>
        </w:rPr>
        <w:t>ser feitas durante a primeira reunião do COMASDU após a nomeação do conselho</w:t>
      </w:r>
      <w:r w:rsidR="00AF160E" w:rsidRPr="00D02058">
        <w:rPr>
          <w:rFonts w:ascii="Times New Roman" w:hAnsi="Times New Roman" w:cs="Times New Roman"/>
          <w:highlight w:val="yellow"/>
        </w:rPr>
        <w:t>;</w:t>
      </w:r>
    </w:p>
    <w:p w:rsidR="00AF160E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D02058">
        <w:rPr>
          <w:rFonts w:ascii="Times New Roman" w:hAnsi="Times New Roman" w:cs="Times New Roman"/>
          <w:highlight w:val="yellow"/>
        </w:rPr>
        <w:t xml:space="preserve">§ 2º </w:t>
      </w:r>
      <w:r w:rsidR="00AF160E" w:rsidRPr="00D02058">
        <w:rPr>
          <w:rFonts w:ascii="Times New Roman" w:hAnsi="Times New Roman" w:cs="Times New Roman"/>
          <w:highlight w:val="yellow"/>
        </w:rPr>
        <w:t>Caso não haja concorrência os nomes serão analisados e aprovados no mesmo dia. A eleição será realizada por votação aberta, podendo votar todos os seus membros (titulares ou suplentes) presentes à reunião, ficando claro que cada entidade representada terá direito a 01 (um) único voto;</w:t>
      </w:r>
    </w:p>
    <w:p w:rsidR="000C48F6" w:rsidRPr="00D02058" w:rsidRDefault="00AF160E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D02058">
        <w:rPr>
          <w:rFonts w:ascii="Times New Roman" w:hAnsi="Times New Roman" w:cs="Times New Roman"/>
          <w:highlight w:val="yellow"/>
        </w:rPr>
        <w:t xml:space="preserve">§ 3º Caso haja mais de um candidato para o mesmo cargo, ou algum candidato não seja aprovado o </w:t>
      </w:r>
      <w:r w:rsidR="000C48F6" w:rsidRPr="00D02058">
        <w:rPr>
          <w:rFonts w:ascii="Times New Roman" w:hAnsi="Times New Roman" w:cs="Times New Roman"/>
          <w:highlight w:val="yellow"/>
        </w:rPr>
        <w:t xml:space="preserve">Secretário executivo </w:t>
      </w:r>
      <w:r w:rsidRPr="00D02058">
        <w:rPr>
          <w:rFonts w:ascii="Times New Roman" w:hAnsi="Times New Roman" w:cs="Times New Roman"/>
          <w:highlight w:val="yellow"/>
        </w:rPr>
        <w:t xml:space="preserve">(em exercício) </w:t>
      </w:r>
      <w:r w:rsidR="000C48F6" w:rsidRPr="00D02058">
        <w:rPr>
          <w:rFonts w:ascii="Times New Roman" w:hAnsi="Times New Roman" w:cs="Times New Roman"/>
          <w:highlight w:val="yellow"/>
        </w:rPr>
        <w:t xml:space="preserve">deverá fazer publicar o edital de Convocação para a eleição, em prazo mínimo de 60 (sessenta) dias antes da realização da Assembleia destinada à eleição;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D02058">
        <w:rPr>
          <w:rFonts w:ascii="Times New Roman" w:hAnsi="Times New Roman" w:cs="Times New Roman"/>
          <w:highlight w:val="yellow"/>
        </w:rPr>
        <w:t xml:space="preserve">§ </w:t>
      </w:r>
      <w:r w:rsidR="00AF160E" w:rsidRPr="00D02058">
        <w:rPr>
          <w:rFonts w:ascii="Times New Roman" w:hAnsi="Times New Roman" w:cs="Times New Roman"/>
          <w:highlight w:val="yellow"/>
        </w:rPr>
        <w:t>4</w:t>
      </w:r>
      <w:r w:rsidRPr="00D02058">
        <w:rPr>
          <w:rFonts w:ascii="Times New Roman" w:hAnsi="Times New Roman" w:cs="Times New Roman"/>
          <w:highlight w:val="yellow"/>
        </w:rPr>
        <w:t>º A eleição será realizada por escrutínio secreto, podendo votar todos os seus membros (titulares ou suplentes) presentes à reunião, ficando claro que cada entidade representada ter</w:t>
      </w:r>
      <w:r w:rsidR="00AF160E" w:rsidRPr="00D02058">
        <w:rPr>
          <w:rFonts w:ascii="Times New Roman" w:hAnsi="Times New Roman" w:cs="Times New Roman"/>
          <w:highlight w:val="yellow"/>
        </w:rPr>
        <w:t>á direito a 01 (um) único voto;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  <w:highlight w:val="yellow"/>
        </w:rPr>
        <w:t xml:space="preserve">§ 4º </w:t>
      </w:r>
      <w:r w:rsidR="00AF160E" w:rsidRPr="00D02058">
        <w:rPr>
          <w:rFonts w:ascii="Times New Roman" w:hAnsi="Times New Roman" w:cs="Times New Roman"/>
          <w:highlight w:val="yellow"/>
        </w:rPr>
        <w:t xml:space="preserve">Será eleito o candidato com maioria simples dos votos válidos. </w:t>
      </w:r>
      <w:r w:rsidRPr="00D02058">
        <w:rPr>
          <w:rFonts w:ascii="Times New Roman" w:hAnsi="Times New Roman" w:cs="Times New Roman"/>
          <w:highlight w:val="yellow"/>
        </w:rPr>
        <w:t>No caso de ocorrer empate entre os candidatos, será considerado eleito aquele que for mais velho.</w:t>
      </w:r>
      <w:r w:rsidRPr="00D02058">
        <w:rPr>
          <w:rFonts w:ascii="Times New Roman" w:hAnsi="Times New Roman" w:cs="Times New Roman"/>
        </w:rPr>
        <w:t xml:space="preserve">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 xml:space="preserve">CAPÍTULO IV – REUNIÕES </w:t>
      </w: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23 – O Plenário realizará reuniões ordinárias com periodicidade </w:t>
      </w:r>
      <w:r w:rsidR="00E26763" w:rsidRPr="00D02058">
        <w:rPr>
          <w:rFonts w:ascii="Times New Roman" w:hAnsi="Times New Roman" w:cs="Times New Roman"/>
        </w:rPr>
        <w:t>Tri</w:t>
      </w:r>
      <w:r w:rsidRPr="00D02058">
        <w:rPr>
          <w:rFonts w:ascii="Times New Roman" w:hAnsi="Times New Roman" w:cs="Times New Roman"/>
        </w:rPr>
        <w:t xml:space="preserve">mestral, tendo cronograma previamente estabelecido, e reuniões extraordinárias, a qualquer momento, por convocação da Presidência do Conselho.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24 – As reuniões do Plenário obedecerão à seguinte ordem: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 – instalação dos trabalhos pela Presidência do conselho;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 – discussão e aprovação da ata;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III – disc</w:t>
      </w:r>
      <w:r w:rsidR="005A1526" w:rsidRPr="00D02058">
        <w:rPr>
          <w:rFonts w:ascii="Times New Roman" w:hAnsi="Times New Roman" w:cs="Times New Roman"/>
        </w:rPr>
        <w:t>ussão de matérias de interesse</w:t>
      </w:r>
      <w:r w:rsidRPr="00D02058">
        <w:rPr>
          <w:rFonts w:ascii="Times New Roman" w:hAnsi="Times New Roman" w:cs="Times New Roman"/>
        </w:rPr>
        <w:t xml:space="preserve">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IV – </w:t>
      </w:r>
      <w:r w:rsidR="00124004" w:rsidRPr="00D02058">
        <w:rPr>
          <w:rFonts w:ascii="Times New Roman" w:hAnsi="Times New Roman" w:cs="Times New Roman"/>
        </w:rPr>
        <w:t>Agenda</w:t>
      </w:r>
      <w:r w:rsidRPr="00D02058">
        <w:rPr>
          <w:rFonts w:ascii="Times New Roman" w:hAnsi="Times New Roman" w:cs="Times New Roman"/>
        </w:rPr>
        <w:t xml:space="preserve"> livre para, a critério da Presidência do Conselho, serem discutidos ou levados ao conhecimento do Plenário assuntos de interesse geral; e,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V – encerramento da reunião pela Presidência do Conselho.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Art. 25 – A presença mínima de metade mais um dos Conselheiros formalizará a maioria simples, que estabelecerá quórum para a realiza</w:t>
      </w:r>
      <w:r w:rsidR="00486A32" w:rsidRPr="00D02058">
        <w:rPr>
          <w:rFonts w:ascii="Times New Roman" w:hAnsi="Times New Roman" w:cs="Times New Roman"/>
        </w:rPr>
        <w:t>ção das reuniões e deliberação.</w:t>
      </w:r>
    </w:p>
    <w:p w:rsidR="00486A32" w:rsidRPr="00D02058" w:rsidRDefault="00486A32" w:rsidP="00486A3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  <w:highlight w:val="yellow"/>
        </w:rPr>
        <w:t>Parágrafo Único: Caso não haja quórum suficiente na hora marcada, será aguardado</w:t>
      </w:r>
      <w:r w:rsidR="002E425B" w:rsidRPr="00D02058">
        <w:rPr>
          <w:rFonts w:ascii="Times New Roman" w:hAnsi="Times New Roman" w:cs="Times New Roman"/>
          <w:highlight w:val="yellow"/>
        </w:rPr>
        <w:t xml:space="preserve"> 30 min, após esse período a reunião poderá ser realizada com</w:t>
      </w:r>
      <w:r w:rsidR="00E46BDA" w:rsidRPr="00D02058">
        <w:rPr>
          <w:rFonts w:ascii="Times New Roman" w:hAnsi="Times New Roman" w:cs="Times New Roman"/>
          <w:highlight w:val="yellow"/>
        </w:rPr>
        <w:t xml:space="preserve"> qual</w:t>
      </w:r>
      <w:r w:rsidR="002E425B" w:rsidRPr="00D02058">
        <w:rPr>
          <w:rFonts w:ascii="Times New Roman" w:hAnsi="Times New Roman" w:cs="Times New Roman"/>
          <w:highlight w:val="yellow"/>
        </w:rPr>
        <w:t xml:space="preserve">quer número de </w:t>
      </w:r>
      <w:r w:rsidR="00E46BDA" w:rsidRPr="00D02058">
        <w:rPr>
          <w:rFonts w:ascii="Times New Roman" w:hAnsi="Times New Roman" w:cs="Times New Roman"/>
          <w:highlight w:val="yellow"/>
        </w:rPr>
        <w:t>conselheiros,</w:t>
      </w:r>
      <w:r w:rsidR="002E425B" w:rsidRPr="00D02058">
        <w:rPr>
          <w:rFonts w:ascii="Times New Roman" w:hAnsi="Times New Roman" w:cs="Times New Roman"/>
          <w:highlight w:val="yellow"/>
        </w:rPr>
        <w:t xml:space="preserve"> a critério do presidente.</w:t>
      </w:r>
      <w:r w:rsidR="002E425B" w:rsidRPr="00D02058">
        <w:rPr>
          <w:rFonts w:ascii="Times New Roman" w:hAnsi="Times New Roman" w:cs="Times New Roman"/>
        </w:rPr>
        <w:t xml:space="preserve">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26 – As pautas das reuniões serão estabelecidas pela Presidência do Conselho, sendo propostas, anteriormente, pela Secretaria executiva.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Art. 27 – A Secretaria Executiva distribuirá, com antecedência, a agenda e os documentos referentes aos assuntos a serem tratados nas reuni</w:t>
      </w:r>
      <w:r w:rsidR="005A1526" w:rsidRPr="00D02058">
        <w:rPr>
          <w:rFonts w:ascii="Times New Roman" w:hAnsi="Times New Roman" w:cs="Times New Roman"/>
        </w:rPr>
        <w:t>ões para todos os Conselheiros.</w:t>
      </w:r>
    </w:p>
    <w:p w:rsidR="005A1526" w:rsidRPr="00D02058" w:rsidRDefault="005A152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D02058">
        <w:rPr>
          <w:rFonts w:ascii="Times New Roman" w:hAnsi="Times New Roman" w:cs="Times New Roman"/>
          <w:highlight w:val="yellow"/>
        </w:rPr>
        <w:t>§ 1º O convite para reunião deverá ser entregue para aos conselheiros com antecedência mínima de 5 (cinco) dias.</w:t>
      </w:r>
    </w:p>
    <w:p w:rsidR="005A1526" w:rsidRPr="00D02058" w:rsidRDefault="005A1526" w:rsidP="005A152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  <w:highlight w:val="yellow"/>
        </w:rPr>
        <w:t>§ 2º O convite, pauta e demais documentos referentes aos assuntos a serem tratados nas reuniões poderão ser enviados via física,</w:t>
      </w:r>
      <w:r w:rsidR="008268F9" w:rsidRPr="00D02058">
        <w:rPr>
          <w:rFonts w:ascii="Times New Roman" w:hAnsi="Times New Roman" w:cs="Times New Roman"/>
          <w:highlight w:val="yellow"/>
        </w:rPr>
        <w:t xml:space="preserve"> ou</w:t>
      </w:r>
      <w:r w:rsidRPr="00D02058">
        <w:rPr>
          <w:rFonts w:ascii="Times New Roman" w:hAnsi="Times New Roman" w:cs="Times New Roman"/>
          <w:highlight w:val="yellow"/>
        </w:rPr>
        <w:t xml:space="preserve"> correio eletrônico (e-mail)</w:t>
      </w:r>
      <w:r w:rsidR="008268F9" w:rsidRPr="00D02058">
        <w:rPr>
          <w:rFonts w:ascii="Times New Roman" w:hAnsi="Times New Roman" w:cs="Times New Roman"/>
          <w:highlight w:val="yellow"/>
        </w:rPr>
        <w:t>,</w:t>
      </w:r>
      <w:r w:rsidRPr="00D02058">
        <w:rPr>
          <w:rFonts w:ascii="Times New Roman" w:hAnsi="Times New Roman" w:cs="Times New Roman"/>
          <w:highlight w:val="yellow"/>
        </w:rPr>
        <w:t xml:space="preserve"> ou aplicativo de </w:t>
      </w:r>
      <w:r w:rsidR="00124004" w:rsidRPr="00D02058">
        <w:rPr>
          <w:rFonts w:ascii="Times New Roman" w:hAnsi="Times New Roman" w:cs="Times New Roman"/>
          <w:highlight w:val="yellow"/>
        </w:rPr>
        <w:t>mensagens</w:t>
      </w:r>
      <w:r w:rsidRPr="00D02058">
        <w:rPr>
          <w:rFonts w:ascii="Times New Roman" w:hAnsi="Times New Roman" w:cs="Times New Roman"/>
          <w:highlight w:val="yellow"/>
        </w:rPr>
        <w:t xml:space="preserve"> de texto,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28 – Os Pareceres Consultivos das Câmaras Técnicas, das Comissões e/ou Grupos de Estudos, a serem apresentados durante as reuniões, deverão ser elaborados por escrito e entregues à Secretaria Executiva, com seis dias de antecedência à data de realização da reunião, para fins de processamento e inclusão na pauta, salvo em casos devidamente justificados, admitidos pela Presidência.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29 – Durante a exposição dos assuntos contidos nos Pareceres Consultivos, os membros do Conselho, farão uso da palavra, que será concedida pela Presidência, na ordem em que for solicitada.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Paragrafo Único: Nas discussões sobre o teor dos Pareceres Consultivos, os membros do Conselho, farão uso da palavra, que será concedida pela Presidência, na ordem em que for solicitada.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30 – Terminada a exposição do Parecer Consultivo, será o assunto posto em discussão, sendo assegurado o tempo máximo de dez minutos para cada membro do Plenário, podendo ser prorrogado este prazo, a critério da Presidência.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31 – após as discussões, o assunto será votado pelo Plenário.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Paragrafo Único:</w:t>
      </w:r>
      <w:r w:rsidRPr="00D02058">
        <w:rPr>
          <w:rFonts w:ascii="Times New Roman" w:hAnsi="Times New Roman" w:cs="Times New Roman"/>
          <w:color w:val="FF0000"/>
        </w:rPr>
        <w:t xml:space="preserve"> </w:t>
      </w:r>
      <w:r w:rsidRPr="00D02058">
        <w:rPr>
          <w:rFonts w:ascii="Times New Roman" w:hAnsi="Times New Roman" w:cs="Times New Roman"/>
        </w:rPr>
        <w:t xml:space="preserve">Somente terão direito a voto os membros previstos no artigo 5º desse Regimento, ou seus respectivos suplentes que estejam no cargo.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Art. 32 – Das reuniões do plenário serão lavradas atas, que serão previamente en</w:t>
      </w:r>
      <w:r w:rsidR="00A53FA3" w:rsidRPr="00D02058">
        <w:rPr>
          <w:rFonts w:ascii="Times New Roman" w:hAnsi="Times New Roman" w:cs="Times New Roman"/>
        </w:rPr>
        <w:t>viadas aos membros do conselho,</w:t>
      </w:r>
      <w:r w:rsidRPr="00D02058">
        <w:rPr>
          <w:rFonts w:ascii="Times New Roman" w:hAnsi="Times New Roman" w:cs="Times New Roman"/>
        </w:rPr>
        <w:t xml:space="preserve"> para fins de publicação no diário Oficial do Município. </w:t>
      </w:r>
    </w:p>
    <w:p w:rsidR="00A53FA3" w:rsidRPr="00D02058" w:rsidRDefault="00A53FA3" w:rsidP="00A53FA3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  <w:highlight w:val="yellow"/>
        </w:rPr>
        <w:t>§ 1º As atas serão enviadas para os conselheiros via aplicativo de mensagens de texto, após a aprovação, unanime, por todos os presentes na reunião serão publicadas, acompanhada da lista de presença da respectiva reunião.</w:t>
      </w:r>
      <w:r w:rsidRPr="00D02058">
        <w:rPr>
          <w:rFonts w:ascii="Times New Roman" w:hAnsi="Times New Roman" w:cs="Times New Roman"/>
        </w:rPr>
        <w:t xml:space="preserve">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D02058">
        <w:rPr>
          <w:rFonts w:ascii="Times New Roman" w:hAnsi="Times New Roman" w:cs="Times New Roman"/>
          <w:b/>
        </w:rPr>
        <w:t>CAPÍTULO V – DAS DISPOSIÇÕES GERAIS E FINAIS</w:t>
      </w:r>
    </w:p>
    <w:p w:rsidR="000C48F6" w:rsidRPr="00D02058" w:rsidRDefault="000C48F6" w:rsidP="000C48F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33 – Os membros do Conselho previstos no artigo 5º poderão apresentar propostas de alteração deste regimento, sempre que houver necessidade de atualiza-lo, encaminhando-as à Secretaria Executiva para exame e Parecer.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1º De posse do parecer da secretaria Executiva, a Presidência o submeterá à votação do conselho, em Plenário.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§ 2º A alteração proposta será aprovada se obtiver o voto favorável de 2/3 (dois terços) dos membros do conselho.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34 – Serão submetidos á aprovação do Prefeito Municipal: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 – Os planos e programas de trabalho, anuais e emergenciais, do </w:t>
      </w:r>
      <w:r w:rsidR="00C864F2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>;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 – Os custos previstos para a atuação do </w:t>
      </w:r>
      <w:r w:rsidR="00C864F2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 em cada exercício, para inclusão, na época própria, no orçamento municipal;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III – As eventuais aquisições de materiais permanentes, materiais educativos e de consumo previstos nos planos e programas de trabalho;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IV- As emendas de gestão interna e eventuais modificações neste Regimento Interno.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35 – Para a eleição </w:t>
      </w:r>
      <w:r w:rsidR="00124004" w:rsidRPr="00D02058">
        <w:rPr>
          <w:rFonts w:ascii="Times New Roman" w:hAnsi="Times New Roman" w:cs="Times New Roman"/>
        </w:rPr>
        <w:t>do (</w:t>
      </w:r>
      <w:r w:rsidRPr="00D02058">
        <w:rPr>
          <w:rFonts w:ascii="Times New Roman" w:hAnsi="Times New Roman" w:cs="Times New Roman"/>
        </w:rPr>
        <w:t xml:space="preserve">a) </w:t>
      </w:r>
      <w:r w:rsidR="00124004" w:rsidRPr="00D02058">
        <w:rPr>
          <w:rFonts w:ascii="Times New Roman" w:hAnsi="Times New Roman" w:cs="Times New Roman"/>
        </w:rPr>
        <w:t>primeiro (</w:t>
      </w:r>
      <w:r w:rsidRPr="00D02058">
        <w:rPr>
          <w:rFonts w:ascii="Times New Roman" w:hAnsi="Times New Roman" w:cs="Times New Roman"/>
        </w:rPr>
        <w:t xml:space="preserve">a) Vice-Presidente e </w:t>
      </w:r>
      <w:r w:rsidR="00124004" w:rsidRPr="00D02058">
        <w:rPr>
          <w:rFonts w:ascii="Times New Roman" w:hAnsi="Times New Roman" w:cs="Times New Roman"/>
        </w:rPr>
        <w:t>Secretário (</w:t>
      </w:r>
      <w:r w:rsidRPr="00D02058">
        <w:rPr>
          <w:rFonts w:ascii="Times New Roman" w:hAnsi="Times New Roman" w:cs="Times New Roman"/>
        </w:rPr>
        <w:t xml:space="preserve">a) </w:t>
      </w:r>
      <w:r w:rsidR="00124004" w:rsidRPr="00D02058">
        <w:rPr>
          <w:rFonts w:ascii="Times New Roman" w:hAnsi="Times New Roman" w:cs="Times New Roman"/>
        </w:rPr>
        <w:t>executivo (</w:t>
      </w:r>
      <w:r w:rsidRPr="00D02058">
        <w:rPr>
          <w:rFonts w:ascii="Times New Roman" w:hAnsi="Times New Roman" w:cs="Times New Roman"/>
        </w:rPr>
        <w:t xml:space="preserve">a) do </w:t>
      </w:r>
      <w:r w:rsidR="00F25A76" w:rsidRPr="00D02058">
        <w:rPr>
          <w:rFonts w:ascii="Times New Roman" w:hAnsi="Times New Roman" w:cs="Times New Roman"/>
        </w:rPr>
        <w:t>COMASDU</w:t>
      </w:r>
      <w:r w:rsidRPr="00D02058">
        <w:rPr>
          <w:rFonts w:ascii="Times New Roman" w:hAnsi="Times New Roman" w:cs="Times New Roman"/>
        </w:rPr>
        <w:t xml:space="preserve">, dispensa-se o disposto nos parágrafos 1º e 2º do artigo 22 desse Regimento Interno, podendo o expediente realizar-se na mesma reunião onde se delibere a aprovação desse Regimento Interno.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 xml:space="preserve">Art. 36 – Os casos omissos e as dúvidas surgidas na aplicação do presente Regimento serão solucionados pela Presidência do Conselho, ouvido o Plenário. </w:t>
      </w:r>
    </w:p>
    <w:p w:rsidR="000C48F6" w:rsidRPr="00D02058" w:rsidRDefault="000C48F6" w:rsidP="000C48F6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02058">
        <w:rPr>
          <w:rFonts w:ascii="Times New Roman" w:hAnsi="Times New Roman" w:cs="Times New Roman"/>
        </w:rPr>
        <w:t>Art. 37 – Este regimento Interno entrará em vigor na data de sua publicação, revogadas as Disposições em contrário.</w:t>
      </w:r>
    </w:p>
    <w:p w:rsidR="000C48F6" w:rsidRPr="00D02058" w:rsidRDefault="000C48F6" w:rsidP="000C48F6">
      <w:pPr>
        <w:spacing w:line="360" w:lineRule="auto"/>
        <w:ind w:firstLine="709"/>
        <w:jc w:val="both"/>
        <w:rPr>
          <w:rFonts w:ascii="Times New Roman" w:hAnsi="Times New Roman"/>
        </w:rPr>
      </w:pPr>
      <w:r w:rsidRPr="00D02058">
        <w:rPr>
          <w:rFonts w:ascii="Times New Roman" w:hAnsi="Times New Roman"/>
        </w:rPr>
        <w:t xml:space="preserve">  </w:t>
      </w:r>
    </w:p>
    <w:p w:rsidR="006E0FB5" w:rsidRPr="00D02058" w:rsidRDefault="006E0FB5" w:rsidP="006E0FB5">
      <w:pPr>
        <w:spacing w:line="360" w:lineRule="auto"/>
        <w:ind w:firstLine="709"/>
        <w:jc w:val="right"/>
        <w:rPr>
          <w:rFonts w:ascii="Times New Roman" w:hAnsi="Times New Roman"/>
        </w:rPr>
      </w:pPr>
      <w:r w:rsidRPr="00D02058">
        <w:rPr>
          <w:rFonts w:ascii="Times New Roman" w:hAnsi="Times New Roman"/>
        </w:rPr>
        <w:t xml:space="preserve">Brunópolis, SC, </w:t>
      </w:r>
      <w:r w:rsidR="00D02058">
        <w:rPr>
          <w:rFonts w:ascii="Times New Roman" w:hAnsi="Times New Roman"/>
        </w:rPr>
        <w:t>2</w:t>
      </w:r>
      <w:r w:rsidR="008671A6" w:rsidRPr="00D02058">
        <w:rPr>
          <w:rFonts w:ascii="Times New Roman" w:hAnsi="Times New Roman"/>
        </w:rPr>
        <w:t>5</w:t>
      </w:r>
      <w:r w:rsidR="00F25A76" w:rsidRPr="00D02058">
        <w:rPr>
          <w:rFonts w:ascii="Times New Roman" w:hAnsi="Times New Roman"/>
        </w:rPr>
        <w:t xml:space="preserve"> de março de 2025</w:t>
      </w:r>
      <w:r w:rsidRPr="00D02058">
        <w:rPr>
          <w:rFonts w:ascii="Times New Roman" w:hAnsi="Times New Roman"/>
        </w:rPr>
        <w:t>.</w:t>
      </w:r>
    </w:p>
    <w:p w:rsidR="000C48F6" w:rsidRPr="00D02058" w:rsidRDefault="000C48F6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</w:rPr>
      </w:pPr>
    </w:p>
    <w:p w:rsidR="00AA5F90" w:rsidRPr="00D02058" w:rsidRDefault="00AA5F90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0"/>
        <w:gridCol w:w="4387"/>
      </w:tblGrid>
      <w:tr w:rsidR="00AA5F90" w:rsidRPr="00D02058" w:rsidTr="00AA5F90">
        <w:tc>
          <w:tcPr>
            <w:tcW w:w="4889" w:type="dxa"/>
          </w:tcPr>
          <w:p w:rsidR="00AA5F90" w:rsidRPr="00D02058" w:rsidRDefault="00E35368" w:rsidP="00AA5F90">
            <w:pPr>
              <w:ind w:left="851"/>
              <w:jc w:val="center"/>
              <w:rPr>
                <w:rFonts w:ascii="Times New Roman" w:hAnsi="Times New Roman" w:cs="Times New Roman"/>
              </w:rPr>
            </w:pPr>
            <w:r w:rsidRPr="00D02058">
              <w:rPr>
                <w:rFonts w:ascii="Times New Roman" w:hAnsi="Times New Roman" w:cs="Times New Roman"/>
              </w:rPr>
              <w:t xml:space="preserve">LUCIMARA FERREIRA </w:t>
            </w:r>
          </w:p>
          <w:p w:rsidR="00AA5F90" w:rsidRPr="00D02058" w:rsidRDefault="00AA5F90" w:rsidP="00AA5F90">
            <w:pPr>
              <w:ind w:left="851"/>
              <w:jc w:val="center"/>
              <w:rPr>
                <w:rFonts w:ascii="Times New Roman" w:hAnsi="Times New Roman" w:cs="Times New Roman"/>
                <w:i/>
              </w:rPr>
            </w:pPr>
            <w:r w:rsidRPr="00D02058">
              <w:rPr>
                <w:rFonts w:ascii="Times New Roman" w:hAnsi="Times New Roman" w:cs="Times New Roman"/>
              </w:rPr>
              <w:t xml:space="preserve">Presidente COMASDU </w:t>
            </w:r>
          </w:p>
        </w:tc>
        <w:tc>
          <w:tcPr>
            <w:tcW w:w="4889" w:type="dxa"/>
          </w:tcPr>
          <w:p w:rsidR="00AA5F90" w:rsidRPr="00D02058" w:rsidRDefault="00AA5F90" w:rsidP="00AA5F90">
            <w:pPr>
              <w:ind w:left="851"/>
              <w:jc w:val="center"/>
              <w:rPr>
                <w:rFonts w:ascii="Times New Roman" w:hAnsi="Times New Roman" w:cs="Times New Roman"/>
              </w:rPr>
            </w:pPr>
            <w:r w:rsidRPr="00D02058">
              <w:rPr>
                <w:rFonts w:ascii="Times New Roman" w:hAnsi="Times New Roman" w:cs="Times New Roman"/>
              </w:rPr>
              <w:t>MARCELO EDUARDO TORMEM</w:t>
            </w:r>
          </w:p>
          <w:p w:rsidR="00AA5F90" w:rsidRPr="00D02058" w:rsidRDefault="00AA5F90" w:rsidP="00AA5F90">
            <w:pPr>
              <w:ind w:left="851"/>
              <w:jc w:val="center"/>
              <w:rPr>
                <w:rFonts w:ascii="Times New Roman" w:hAnsi="Times New Roman" w:cs="Times New Roman"/>
              </w:rPr>
            </w:pPr>
            <w:r w:rsidRPr="00D02058">
              <w:rPr>
                <w:rFonts w:ascii="Times New Roman" w:hAnsi="Times New Roman" w:cs="Times New Roman"/>
              </w:rPr>
              <w:t>Secretário Executivo COMASDU</w:t>
            </w:r>
          </w:p>
          <w:p w:rsidR="00AA5F90" w:rsidRPr="00D02058" w:rsidRDefault="00AA5F90" w:rsidP="00AD60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48F6" w:rsidRPr="00D02058" w:rsidRDefault="000C48F6" w:rsidP="00086F43">
      <w:pPr>
        <w:spacing w:line="240" w:lineRule="auto"/>
        <w:ind w:left="85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0C48F6" w:rsidRPr="00D02058" w:rsidSect="00D02058"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058" w:rsidRDefault="00D02058" w:rsidP="00D02058">
      <w:pPr>
        <w:spacing w:after="0" w:line="240" w:lineRule="auto"/>
      </w:pPr>
      <w:r>
        <w:separator/>
      </w:r>
    </w:p>
  </w:endnote>
  <w:endnote w:type="continuationSeparator" w:id="0">
    <w:p w:rsidR="00D02058" w:rsidRDefault="00D02058" w:rsidP="00D02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993774"/>
      <w:docPartObj>
        <w:docPartGallery w:val="Page Numbers (Bottom of Page)"/>
        <w:docPartUnique/>
      </w:docPartObj>
    </w:sdtPr>
    <w:sdtContent>
      <w:p w:rsidR="00D02058" w:rsidRDefault="00D0205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83D">
          <w:rPr>
            <w:noProof/>
          </w:rPr>
          <w:t>10</w:t>
        </w:r>
        <w:r>
          <w:fldChar w:fldCharType="end"/>
        </w:r>
      </w:p>
    </w:sdtContent>
  </w:sdt>
  <w:p w:rsidR="00D02058" w:rsidRDefault="00D0205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058" w:rsidRDefault="00D02058" w:rsidP="00D02058">
      <w:pPr>
        <w:spacing w:after="0" w:line="240" w:lineRule="auto"/>
      </w:pPr>
      <w:r>
        <w:separator/>
      </w:r>
    </w:p>
  </w:footnote>
  <w:footnote w:type="continuationSeparator" w:id="0">
    <w:p w:rsidR="00D02058" w:rsidRDefault="00D02058" w:rsidP="00D02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25DD9"/>
    <w:multiLevelType w:val="hybridMultilevel"/>
    <w:tmpl w:val="52B2DD04"/>
    <w:lvl w:ilvl="0" w:tplc="E86611F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1523F"/>
    <w:multiLevelType w:val="hybridMultilevel"/>
    <w:tmpl w:val="02BC2452"/>
    <w:lvl w:ilvl="0" w:tplc="04160013">
      <w:start w:val="1"/>
      <w:numFmt w:val="upperRoman"/>
      <w:lvlText w:val="%1."/>
      <w:lvlJc w:val="righ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2DEB57F5"/>
    <w:multiLevelType w:val="hybridMultilevel"/>
    <w:tmpl w:val="37D8B0AE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C977867"/>
    <w:multiLevelType w:val="multilevel"/>
    <w:tmpl w:val="4650D0D0"/>
    <w:lvl w:ilvl="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74845A4"/>
    <w:multiLevelType w:val="hybridMultilevel"/>
    <w:tmpl w:val="8FEE1BDE"/>
    <w:lvl w:ilvl="0" w:tplc="A0A20288">
      <w:start w:val="1"/>
      <w:numFmt w:val="lowerLetter"/>
      <w:lvlText w:val="%1)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" w15:restartNumberingAfterBreak="0">
    <w:nsid w:val="7EEB5529"/>
    <w:multiLevelType w:val="hybridMultilevel"/>
    <w:tmpl w:val="7E4A5FF2"/>
    <w:lvl w:ilvl="0" w:tplc="A7BA0F22">
      <w:start w:val="1"/>
      <w:numFmt w:val="decimal"/>
      <w:lvlText w:val="%1."/>
      <w:lvlJc w:val="left"/>
      <w:pPr>
        <w:tabs>
          <w:tab w:val="num" w:pos="6348"/>
        </w:tabs>
        <w:ind w:left="6348" w:hanging="39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6314"/>
        </w:tabs>
        <w:ind w:left="63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7034"/>
        </w:tabs>
        <w:ind w:left="70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7754"/>
        </w:tabs>
        <w:ind w:left="77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8474"/>
        </w:tabs>
        <w:ind w:left="84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9194"/>
        </w:tabs>
        <w:ind w:left="91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9914"/>
        </w:tabs>
        <w:ind w:left="99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10634"/>
        </w:tabs>
        <w:ind w:left="106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11354"/>
        </w:tabs>
        <w:ind w:left="11354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90F"/>
    <w:rsid w:val="00012423"/>
    <w:rsid w:val="00030FD3"/>
    <w:rsid w:val="00086F43"/>
    <w:rsid w:val="000C48F6"/>
    <w:rsid w:val="000D2931"/>
    <w:rsid w:val="000D5F49"/>
    <w:rsid w:val="000F1D81"/>
    <w:rsid w:val="000F2D25"/>
    <w:rsid w:val="001025F5"/>
    <w:rsid w:val="00103F59"/>
    <w:rsid w:val="00124004"/>
    <w:rsid w:val="001A7A86"/>
    <w:rsid w:val="00246C2A"/>
    <w:rsid w:val="0025152F"/>
    <w:rsid w:val="002701E1"/>
    <w:rsid w:val="002D0668"/>
    <w:rsid w:val="002E425B"/>
    <w:rsid w:val="00344807"/>
    <w:rsid w:val="00346354"/>
    <w:rsid w:val="0035091B"/>
    <w:rsid w:val="00361CE2"/>
    <w:rsid w:val="00392FF1"/>
    <w:rsid w:val="003A0705"/>
    <w:rsid w:val="003C62A7"/>
    <w:rsid w:val="003D5B36"/>
    <w:rsid w:val="003F4DF1"/>
    <w:rsid w:val="0041129F"/>
    <w:rsid w:val="004163FB"/>
    <w:rsid w:val="004532A7"/>
    <w:rsid w:val="00460ED5"/>
    <w:rsid w:val="0048436E"/>
    <w:rsid w:val="00486A32"/>
    <w:rsid w:val="004D454F"/>
    <w:rsid w:val="00502276"/>
    <w:rsid w:val="00570AC7"/>
    <w:rsid w:val="005959F4"/>
    <w:rsid w:val="005A1526"/>
    <w:rsid w:val="005A698A"/>
    <w:rsid w:val="005F30A3"/>
    <w:rsid w:val="00647624"/>
    <w:rsid w:val="006E0FB5"/>
    <w:rsid w:val="007332D6"/>
    <w:rsid w:val="0075156A"/>
    <w:rsid w:val="00767092"/>
    <w:rsid w:val="00772E71"/>
    <w:rsid w:val="007F4772"/>
    <w:rsid w:val="00801F90"/>
    <w:rsid w:val="008268F9"/>
    <w:rsid w:val="00833608"/>
    <w:rsid w:val="00844F65"/>
    <w:rsid w:val="008562C6"/>
    <w:rsid w:val="008671A6"/>
    <w:rsid w:val="00872D6E"/>
    <w:rsid w:val="0088530C"/>
    <w:rsid w:val="00924B68"/>
    <w:rsid w:val="00940082"/>
    <w:rsid w:val="00940E1B"/>
    <w:rsid w:val="00953181"/>
    <w:rsid w:val="00962029"/>
    <w:rsid w:val="0097083D"/>
    <w:rsid w:val="0098590F"/>
    <w:rsid w:val="009C5303"/>
    <w:rsid w:val="009D54A2"/>
    <w:rsid w:val="009F541C"/>
    <w:rsid w:val="00A15F40"/>
    <w:rsid w:val="00A53FA3"/>
    <w:rsid w:val="00AA5F90"/>
    <w:rsid w:val="00AD607A"/>
    <w:rsid w:val="00AF160E"/>
    <w:rsid w:val="00B72BA0"/>
    <w:rsid w:val="00B81603"/>
    <w:rsid w:val="00BA2E01"/>
    <w:rsid w:val="00BF11AF"/>
    <w:rsid w:val="00BF5124"/>
    <w:rsid w:val="00C864F2"/>
    <w:rsid w:val="00CC4E6C"/>
    <w:rsid w:val="00D02058"/>
    <w:rsid w:val="00D02D69"/>
    <w:rsid w:val="00D23327"/>
    <w:rsid w:val="00D675E5"/>
    <w:rsid w:val="00DB2CB3"/>
    <w:rsid w:val="00DD6CE9"/>
    <w:rsid w:val="00DE715E"/>
    <w:rsid w:val="00E12688"/>
    <w:rsid w:val="00E24C21"/>
    <w:rsid w:val="00E26763"/>
    <w:rsid w:val="00E35368"/>
    <w:rsid w:val="00E42F14"/>
    <w:rsid w:val="00E46BDA"/>
    <w:rsid w:val="00E67984"/>
    <w:rsid w:val="00E807A9"/>
    <w:rsid w:val="00EB17B9"/>
    <w:rsid w:val="00F149A6"/>
    <w:rsid w:val="00F25A76"/>
    <w:rsid w:val="00F27615"/>
    <w:rsid w:val="00F278E8"/>
    <w:rsid w:val="00F75ADD"/>
    <w:rsid w:val="00FA13EE"/>
    <w:rsid w:val="00FA3727"/>
    <w:rsid w:val="00FD6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4441"/>
  <w15:docId w15:val="{63B6DBF2-F87B-4043-9E72-636EFC96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88530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8590F"/>
    <w:pPr>
      <w:spacing w:after="0" w:line="240" w:lineRule="auto"/>
      <w:jc w:val="center"/>
    </w:pPr>
    <w:rPr>
      <w:rFonts w:ascii="Times New Roman" w:eastAsia="Batang" w:hAnsi="Times New Roman" w:cs="Times New Roman"/>
      <w:b/>
      <w:sz w:val="26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98590F"/>
    <w:rPr>
      <w:rFonts w:ascii="Times New Roman" w:eastAsia="Batang" w:hAnsi="Times New Roman" w:cs="Times New Roman"/>
      <w:b/>
      <w:sz w:val="26"/>
      <w:szCs w:val="20"/>
      <w:u w:val="single"/>
      <w:lang w:eastAsia="pt-BR"/>
    </w:rPr>
  </w:style>
  <w:style w:type="paragraph" w:styleId="NormalWeb">
    <w:name w:val="Normal (Web)"/>
    <w:basedOn w:val="Normal"/>
    <w:unhideWhenUsed/>
    <w:rsid w:val="0098590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8530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88530C"/>
    <w:pPr>
      <w:tabs>
        <w:tab w:val="left" w:pos="1418"/>
      </w:tabs>
      <w:spacing w:before="120" w:after="0" w:line="36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88530C"/>
    <w:rPr>
      <w:rFonts w:ascii="Arial" w:eastAsia="Times New Roman" w:hAnsi="Arial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8436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8436E"/>
  </w:style>
  <w:style w:type="paragraph" w:styleId="PargrafodaLista">
    <w:name w:val="List Paragraph"/>
    <w:basedOn w:val="Normal"/>
    <w:uiPriority w:val="34"/>
    <w:qFormat/>
    <w:rsid w:val="0048436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F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512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A13EE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A13EE"/>
    <w:rPr>
      <w:sz w:val="16"/>
      <w:szCs w:val="16"/>
    </w:rPr>
  </w:style>
  <w:style w:type="table" w:styleId="Tabelacomgrade">
    <w:name w:val="Table Grid"/>
    <w:basedOn w:val="Tabelanormal"/>
    <w:uiPriority w:val="59"/>
    <w:rsid w:val="00AA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2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2058"/>
  </w:style>
  <w:style w:type="paragraph" w:styleId="Rodap">
    <w:name w:val="footer"/>
    <w:basedOn w:val="Normal"/>
    <w:link w:val="RodapChar"/>
    <w:uiPriority w:val="99"/>
    <w:unhideWhenUsed/>
    <w:rsid w:val="00D020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2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8255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78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87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2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4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07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B98759-67AC-424A-A09C-9CEC4573D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3421</Words>
  <Characters>18476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walquiria</dc:creator>
  <cp:lastModifiedBy>ana</cp:lastModifiedBy>
  <cp:revision>2</cp:revision>
  <cp:lastPrinted>2025-03-25T14:55:00Z</cp:lastPrinted>
  <dcterms:created xsi:type="dcterms:W3CDTF">2025-03-25T14:58:00Z</dcterms:created>
  <dcterms:modified xsi:type="dcterms:W3CDTF">2025-03-25T14:58:00Z</dcterms:modified>
</cp:coreProperties>
</file>