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19" w:rsidRDefault="00F42819" w:rsidP="000650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LEI Nº</w:t>
      </w:r>
      <w:r w:rsidR="00F52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DB7">
        <w:rPr>
          <w:rFonts w:ascii="Times New Roman" w:hAnsi="Times New Roman" w:cs="Times New Roman"/>
          <w:b/>
          <w:sz w:val="24"/>
          <w:szCs w:val="24"/>
        </w:rPr>
        <w:t>1111</w:t>
      </w:r>
      <w:r w:rsidR="0006504E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="0006504E">
        <w:rPr>
          <w:rFonts w:ascii="Times New Roman" w:hAnsi="Times New Roman" w:cs="Times New Roman"/>
          <w:b/>
          <w:sz w:val="24"/>
          <w:szCs w:val="24"/>
        </w:rPr>
        <w:t xml:space="preserve">2025, </w:t>
      </w:r>
      <w:r w:rsidR="00611DB7">
        <w:rPr>
          <w:rFonts w:ascii="Times New Roman" w:hAnsi="Times New Roman" w:cs="Times New Roman"/>
          <w:b/>
          <w:sz w:val="24"/>
          <w:szCs w:val="24"/>
        </w:rPr>
        <w:t xml:space="preserve"> DE</w:t>
      </w:r>
      <w:proofErr w:type="gramEnd"/>
      <w:r w:rsidR="00611DB7">
        <w:rPr>
          <w:rFonts w:ascii="Times New Roman" w:hAnsi="Times New Roman" w:cs="Times New Roman"/>
          <w:b/>
          <w:sz w:val="24"/>
          <w:szCs w:val="24"/>
        </w:rPr>
        <w:t xml:space="preserve"> 25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F52A44">
        <w:rPr>
          <w:rFonts w:ascii="Times New Roman" w:hAnsi="Times New Roman" w:cs="Times New Roman"/>
          <w:b/>
          <w:sz w:val="24"/>
          <w:szCs w:val="24"/>
        </w:rPr>
        <w:t>MARÇO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2025</w:t>
      </w:r>
    </w:p>
    <w:p w:rsidR="00260D6F" w:rsidRDefault="00260D6F" w:rsidP="007E367E">
      <w:pPr>
        <w:spacing w:line="360" w:lineRule="auto"/>
        <w:ind w:left="22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819" w:rsidRDefault="00F52A44" w:rsidP="007E36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DISPÕE SOBRE A CRIAÇÃO DO SISTEMA MUNICIPAL DE PROTEÇÃO E DEFESA CIVIL – SIMPDEC E SOBRE A REORGANIZAÇÃO DO CONSELHO MUNICIPAL DE PROTEÇÃO E DEFESA CIVIL – COMUPDEC, DA COORDENADORIA MUNICIPAL DE PROTEÇÃO E DEFESA CIVIL – COMPDEC E DO FUNDO MUNICIPAL DE DEFESA CIVIL – FUMDEC, E INSTITUI O GRUPO INTEGRADO DE AÇÕES COORDENADAS – GRAV, NA ESTRUTURA ORGANIZACIONAL DA PREFEITURA MUNICIPAL DE BRUNÓPOLIS (SC), E DA OUTRAS PROVIDÊNCIAS</w:t>
      </w:r>
    </w:p>
    <w:p w:rsidR="00260D6F" w:rsidRDefault="00260D6F" w:rsidP="007E367E">
      <w:pPr>
        <w:spacing w:line="36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2819" w:rsidRDefault="00F42819" w:rsidP="007E36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TANIA CONCEIÇÃO BORTOLINI</w:t>
      </w:r>
      <w:r>
        <w:rPr>
          <w:rFonts w:ascii="Times New Roman" w:hAnsi="Times New Roman" w:cs="Times New Roman"/>
          <w:sz w:val="24"/>
          <w:szCs w:val="24"/>
        </w:rPr>
        <w:t>, Prefeita do Município de Brunópolis – Estado de Santa Catarina, no uso de suas atribuições legais, faz saber que a Câmara Municipal aprova e ela sanciona a seguinte Lei:</w:t>
      </w:r>
    </w:p>
    <w:p w:rsidR="003E74EA" w:rsidRDefault="003E74EA" w:rsidP="007E36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3E74EA" w:rsidRPr="003E74EA" w:rsidRDefault="003E74EA" w:rsidP="007E36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Sistema Municipal de Proteção e Defesa Civil - SIMPDEC</w:t>
      </w:r>
    </w:p>
    <w:p w:rsidR="003E74EA" w:rsidRDefault="00F42819" w:rsidP="007E36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462">
        <w:rPr>
          <w:rFonts w:ascii="Times New Roman" w:hAnsi="Times New Roman" w:cs="Times New Roman"/>
          <w:b/>
          <w:sz w:val="24"/>
          <w:szCs w:val="24"/>
        </w:rPr>
        <w:t>Art. 1º</w:t>
      </w:r>
      <w:r w:rsidR="00060462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Fica </w:t>
      </w:r>
      <w:r w:rsidR="003E74EA">
        <w:rPr>
          <w:rFonts w:ascii="Times New Roman" w:hAnsi="Times New Roman" w:cs="Times New Roman"/>
          <w:sz w:val="24"/>
          <w:szCs w:val="24"/>
        </w:rPr>
        <w:t>criado o Sistema Municipal de Proteção e defesa Civil de Brunópolis, mediante atuação conjunta do poder público e das entidades não governamentais, com o objetivo de implantar e manter uma política permanente de prevenção, controle e enfrentamento de situações de emergências ou calamidades públicas.</w:t>
      </w:r>
    </w:p>
    <w:p w:rsidR="003E74EA" w:rsidRDefault="003E74EA" w:rsidP="007E36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único – </w:t>
      </w:r>
      <w:r w:rsidRPr="003E74EA">
        <w:rPr>
          <w:rFonts w:ascii="Times New Roman" w:hAnsi="Times New Roman" w:cs="Times New Roman"/>
          <w:sz w:val="24"/>
          <w:szCs w:val="24"/>
        </w:rPr>
        <w:t>O Sistema Municipal de proteção e Defesa Civil - SIMPDEC atuará</w:t>
      </w:r>
      <w:r>
        <w:rPr>
          <w:rFonts w:ascii="Times New Roman" w:hAnsi="Times New Roman" w:cs="Times New Roman"/>
          <w:sz w:val="24"/>
          <w:szCs w:val="24"/>
        </w:rPr>
        <w:t xml:space="preserve"> integrado com </w:t>
      </w:r>
      <w:r w:rsidRPr="003E74EA">
        <w:rPr>
          <w:rFonts w:ascii="Times New Roman" w:hAnsi="Times New Roman" w:cs="Times New Roman"/>
          <w:sz w:val="24"/>
          <w:szCs w:val="24"/>
        </w:rPr>
        <w:t>os demais sistemas congêneres municipais, regionais, estaduais e federais,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4EA">
        <w:rPr>
          <w:rFonts w:ascii="Times New Roman" w:hAnsi="Times New Roman" w:cs="Times New Roman"/>
          <w:sz w:val="24"/>
          <w:szCs w:val="24"/>
        </w:rPr>
        <w:t>mantendo estrito intercâmbio com o objetivo de receber e fornecer subsídios técnicos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4EA">
        <w:rPr>
          <w:rFonts w:ascii="Times New Roman" w:hAnsi="Times New Roman" w:cs="Times New Roman"/>
          <w:sz w:val="24"/>
          <w:szCs w:val="24"/>
        </w:rPr>
        <w:t>ações e esclarecimentos relativos à Defesa Civil.</w:t>
      </w:r>
    </w:p>
    <w:p w:rsidR="003E74EA" w:rsidRDefault="003E74EA" w:rsidP="007E36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4EA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E74EA">
        <w:rPr>
          <w:rFonts w:ascii="Times New Roman" w:hAnsi="Times New Roman" w:cs="Times New Roman"/>
          <w:sz w:val="24"/>
          <w:szCs w:val="24"/>
        </w:rPr>
        <w:t xml:space="preserve"> São objetivos do SIMPDEC:</w:t>
      </w:r>
    </w:p>
    <w:p w:rsidR="003E74EA" w:rsidRDefault="003E74EA" w:rsidP="007E36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4E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4EA">
        <w:rPr>
          <w:rFonts w:ascii="Times New Roman" w:hAnsi="Times New Roman" w:cs="Times New Roman"/>
          <w:sz w:val="24"/>
          <w:szCs w:val="24"/>
        </w:rPr>
        <w:t>- Cumprir com as diretrizes e objetivos da Política Nacional de Proteção e Defesa Civil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4E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4EA">
        <w:rPr>
          <w:rFonts w:ascii="Times New Roman" w:hAnsi="Times New Roman" w:cs="Times New Roman"/>
          <w:sz w:val="24"/>
          <w:szCs w:val="24"/>
        </w:rPr>
        <w:t>PNPDEC, bem como com as competências exclusivas dos municípios e com aquelas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4EA">
        <w:rPr>
          <w:rFonts w:ascii="Times New Roman" w:hAnsi="Times New Roman" w:cs="Times New Roman"/>
          <w:sz w:val="24"/>
          <w:szCs w:val="24"/>
        </w:rPr>
        <w:t>responsabilidade comum com os demais entes federados;</w:t>
      </w:r>
    </w:p>
    <w:p w:rsidR="003E74EA" w:rsidRPr="003E74EA" w:rsidRDefault="003E74EA" w:rsidP="007E36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4EA">
        <w:rPr>
          <w:rFonts w:ascii="Times New Roman" w:hAnsi="Times New Roman" w:cs="Times New Roman"/>
          <w:sz w:val="24"/>
          <w:szCs w:val="24"/>
        </w:rPr>
        <w:t>II - Promover ações estruturantes e de prevenção, treinamento e educação em Defesa Civil;</w:t>
      </w:r>
    </w:p>
    <w:p w:rsidR="003E74EA" w:rsidRPr="003E74EA" w:rsidRDefault="003E74EA" w:rsidP="007E36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4EA">
        <w:rPr>
          <w:rFonts w:ascii="Times New Roman" w:hAnsi="Times New Roman" w:cs="Times New Roman"/>
          <w:sz w:val="24"/>
          <w:szCs w:val="24"/>
        </w:rPr>
        <w:t>III - Planejar e promover a defesa permanente contra desastre;</w:t>
      </w:r>
    </w:p>
    <w:p w:rsidR="003E74EA" w:rsidRPr="003E74EA" w:rsidRDefault="003E74EA" w:rsidP="007E36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4EA">
        <w:rPr>
          <w:rFonts w:ascii="Times New Roman" w:hAnsi="Times New Roman" w:cs="Times New Roman"/>
          <w:sz w:val="24"/>
          <w:szCs w:val="24"/>
        </w:rPr>
        <w:lastRenderedPageBreak/>
        <w:t xml:space="preserve">IV - Prevenir ou minimizar danos, socorrer e assistir populações atingidas por desastres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3E74EA">
        <w:rPr>
          <w:rFonts w:ascii="Times New Roman" w:hAnsi="Times New Roman" w:cs="Times New Roman"/>
          <w:sz w:val="24"/>
          <w:szCs w:val="24"/>
        </w:rPr>
        <w:t>recuperar áreas por eles deterioradas;</w:t>
      </w:r>
    </w:p>
    <w:p w:rsidR="003E74EA" w:rsidRPr="003E74EA" w:rsidRDefault="003E74EA" w:rsidP="007E36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4EA">
        <w:rPr>
          <w:rFonts w:ascii="Times New Roman" w:hAnsi="Times New Roman" w:cs="Times New Roman"/>
          <w:sz w:val="24"/>
          <w:szCs w:val="24"/>
        </w:rPr>
        <w:t>V - Atuar em cooperação ou de forma integrada com os sistemas estaduais e nacional de</w:t>
      </w:r>
    </w:p>
    <w:p w:rsidR="003E74EA" w:rsidRPr="003E74EA" w:rsidRDefault="003E74EA" w:rsidP="007E36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4EA">
        <w:rPr>
          <w:rFonts w:ascii="Times New Roman" w:hAnsi="Times New Roman" w:cs="Times New Roman"/>
          <w:sz w:val="24"/>
          <w:szCs w:val="24"/>
        </w:rPr>
        <w:t>Defesa Civil.</w:t>
      </w:r>
    </w:p>
    <w:p w:rsidR="007E367E" w:rsidRDefault="007E367E" w:rsidP="007E36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4EA" w:rsidRPr="003E74EA" w:rsidRDefault="003E74EA" w:rsidP="007E36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4EA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E74EA">
        <w:rPr>
          <w:rFonts w:ascii="Times New Roman" w:hAnsi="Times New Roman" w:cs="Times New Roman"/>
          <w:sz w:val="24"/>
          <w:szCs w:val="24"/>
        </w:rPr>
        <w:t xml:space="preserve"> Integram o Sistema Municipal de Proteção e Defesa Civil – SIMPDEC, com atuação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4EA">
        <w:rPr>
          <w:rFonts w:ascii="Times New Roman" w:hAnsi="Times New Roman" w:cs="Times New Roman"/>
          <w:sz w:val="24"/>
          <w:szCs w:val="24"/>
        </w:rPr>
        <w:t>permanente:</w:t>
      </w:r>
    </w:p>
    <w:p w:rsidR="003E74EA" w:rsidRPr="003E74EA" w:rsidRDefault="003E74EA" w:rsidP="007E36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4EA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3E74E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E74EA">
        <w:rPr>
          <w:rFonts w:ascii="Times New Roman" w:hAnsi="Times New Roman" w:cs="Times New Roman"/>
          <w:sz w:val="24"/>
          <w:szCs w:val="24"/>
        </w:rPr>
        <w:t xml:space="preserve"> Conselho Municipal de Proteção e Defesa Civil – COMUPDEC, designado nos termos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4EA">
        <w:rPr>
          <w:rFonts w:ascii="Times New Roman" w:hAnsi="Times New Roman" w:cs="Times New Roman"/>
          <w:sz w:val="24"/>
          <w:szCs w:val="24"/>
        </w:rPr>
        <w:t>desta Lei;</w:t>
      </w:r>
    </w:p>
    <w:p w:rsidR="003E74EA" w:rsidRPr="003E74EA" w:rsidRDefault="003E74EA" w:rsidP="007E36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4EA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3E74E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E74EA">
        <w:rPr>
          <w:rFonts w:ascii="Times New Roman" w:hAnsi="Times New Roman" w:cs="Times New Roman"/>
          <w:sz w:val="24"/>
          <w:szCs w:val="24"/>
        </w:rPr>
        <w:t xml:space="preserve"> Coordenadoria Municipal de Proteção e Defesa Civil – COMPDEC;</w:t>
      </w:r>
    </w:p>
    <w:p w:rsidR="003E74EA" w:rsidRPr="003E74EA" w:rsidRDefault="003E74EA" w:rsidP="007E36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4EA">
        <w:rPr>
          <w:rFonts w:ascii="Times New Roman" w:hAnsi="Times New Roman" w:cs="Times New Roman"/>
          <w:sz w:val="24"/>
          <w:szCs w:val="24"/>
        </w:rPr>
        <w:t>III - o Fundo Municipal de Defesa Civil – FUMDEC; e</w:t>
      </w:r>
    </w:p>
    <w:p w:rsidR="003E74EA" w:rsidRPr="003E74EA" w:rsidRDefault="003E74EA" w:rsidP="007E367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4EA">
        <w:rPr>
          <w:rFonts w:ascii="Times New Roman" w:hAnsi="Times New Roman" w:cs="Times New Roman"/>
          <w:sz w:val="24"/>
          <w:szCs w:val="24"/>
        </w:rPr>
        <w:t xml:space="preserve">IV - </w:t>
      </w:r>
      <w:proofErr w:type="gramStart"/>
      <w:r w:rsidRPr="003E74E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E74EA">
        <w:rPr>
          <w:rFonts w:ascii="Times New Roman" w:hAnsi="Times New Roman" w:cs="Times New Roman"/>
          <w:sz w:val="24"/>
          <w:szCs w:val="24"/>
        </w:rPr>
        <w:t xml:space="preserve"> Grupo Integrado de Ações Coordenadas – GRAC.</w:t>
      </w:r>
    </w:p>
    <w:p w:rsid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367E" w:rsidRPr="007E367E" w:rsidRDefault="007E367E" w:rsidP="007E367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CAPITULO II</w:t>
      </w:r>
    </w:p>
    <w:p w:rsidR="007E367E" w:rsidRPr="007E367E" w:rsidRDefault="007E367E" w:rsidP="007E367E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 Coordenadoria Municipal de Proteção e Defesa Civil - COMPDEC</w:t>
      </w:r>
    </w:p>
    <w:p w:rsid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criado, no âmbito da Estrutura Organizacional-Administrativa do Município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Brunópolis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(SC), a Coordenadoria Municipal de Proteção e Defesa Civil, órgão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subordinação direta ao Prefeito e dirigido pelo Coordenador Municipal de Proteção e Defesa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Civil, ao qual compete coordenar todo o Sistema Municipal de Proteção e Defesa Civil, nos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períodos de normalidade e anormalidade, implementando políticas públicas de Proteção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Defesa Civil a população, e tem como objetivos: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I - Planejar e promover a defesa permanente contra desastres;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Prevenir ou minimizar danos, socorrer e assistir populações atingidas por desastres e</w:t>
      </w:r>
    </w:p>
    <w:p w:rsid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recuperar</w:t>
      </w:r>
      <w:proofErr w:type="gramEnd"/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áreas por eles deterioradas.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5º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Integram a Estrutura Organizacional da COMPDEC: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</w:t>
      </w:r>
      <w:proofErr w:type="gramStart"/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gramEnd"/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Coordenador de Proteção e Defesa Civil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proofErr w:type="gramEnd"/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Agentes Públicos de Proteção e Defesa Civil Municipal;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os Técnicos de Proteção e Defesa Civil Municipal;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</w:t>
      </w:r>
      <w:proofErr w:type="gramStart"/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proofErr w:type="gramEnd"/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Auxiliares técnicos de Proteção e Defesa Civil Municipal;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– </w:t>
      </w:r>
      <w:proofErr w:type="gramStart"/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proofErr w:type="gramEnd"/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Voluntários de Proteção e Defesa Civil;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VI - demais agentes públicos designados para atuação na COMPDEC.</w:t>
      </w:r>
    </w:p>
    <w:p w:rsid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6º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efeitos desta Lei são considerados: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I - Agentes Públicos de Proteção e Defesa Civil: os servidores públicos lotados na COMPDEC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ou pertencentes à setor municipal diverso, que, na necessidade, colaborarão nas ações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proteção e defesa civil, independente da função que exerçam;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II - Técnicos de Proteção e Defesa Civil: os engenheiros, arquitetos e geólogos, lotados 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COMPDEC ou pertencentes a órgão municipal diverso, quando temporariamente autorizados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por delegação e imbuídos de prestar serviço de Proteção e Defesa Civil;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Auxiliares técnicos de Proteção e Defesa Civil: Técnicos em construção civil, técnicos 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edificações, tecnólogos em meio ambiente ou compatíveis, meteorologistas ou técnicos 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meteorologia, lotados na COMPDEC ou pertencentes a órgão municipal diverso, quando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temporariamente autorizados por delegação e imbuídos de prestar serviço de Proteção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Defesa Civil;</w:t>
      </w:r>
    </w:p>
    <w:p w:rsid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IV - Voluntários de Proteção e Defesa Civil: Pessoa Física ou Jurídica, previamente capacitada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e treinada, que presta serviço voluntário através de atividade não remunerada à COMPDEC,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que tenha objetivos cívicos, culturais, educacionais, científicos, recreativos ou de assistência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social, inclusive mutualidade. O serviço voluntário não gera vínculo empregatício, nem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obrigação de natureza trabalhista, previdenciária ou afim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único.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Incumbe ao chefe do Executivo delegar os respectivos integrantes 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estrutura organizacional da COMPDEC, indicando os servidores públicos competentes para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atuação como agentes, técnicos e auxiliares de Proteção e Defesa Civil e dando posse aos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respectivos voluntários.</w:t>
      </w:r>
    </w:p>
    <w:p w:rsid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7º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São atribuições do COMPDEC: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I - Executar ações de prevenção, mitigação, preparação, resposta e recuperação voltadas 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proteção da sociedade;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Promover a integração entre todos os entes públicos, privados, organizações não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governamentais e sociedades civis organizadas, a nível municipal e regional, para redução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desastres e apoio às comunidades atingidas;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Prestar socorro e assistência às populações atingidas por desastres;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IV - Estimular o desenvolvimento de comunidades </w:t>
      </w:r>
      <w:proofErr w:type="spellStart"/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resilientes</w:t>
      </w:r>
      <w:proofErr w:type="spellEnd"/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os processos sustentáveis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urbanização;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V - Promover a identificação e avaliação das ameaças, suscetibilidades e vulnerabilidades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desastres, de modo a evitar ou reduzir suas ocorrências;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VI - Monitorar os eventos meteorológicos, hidrológicos, geológicos, biológicos, nucleares,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químicos e outros potencialmente causadores de desastres;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Estimular iniciativas que resultem na destinação de moradia em local seguro;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Desenvolver consciência acerca dos riscos de desastre;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IX - Coordenar as ações do Sistema Nacional de Proteção e Defesa Civil - SINPDEC no âmbito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local, em articulação com a União e os Estados;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X - Incentivar a incorporação de ações de proteção e Defesa Civil no planejamento municipal;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XI - Identificar e mapear as áreas de risco de desastres, bem como elaborar o Plano de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contingência</w:t>
      </w:r>
      <w:proofErr w:type="gramEnd"/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Município;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XII - Propor ao chefe do executivo municipal a decretação de Situação de Emergência e Estado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de Calamidade Pública;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XIII - Vistoriar edificações e áreas de risco e promover, quando for o caso, a intervenção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preventiva</w:t>
      </w:r>
      <w:proofErr w:type="gramEnd"/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evacuação da população das áreas de alto risco ou das edificações vulneráveis;</w:t>
      </w:r>
    </w:p>
    <w:p w:rsidR="007E367E" w:rsidRP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XIV - Propor a abertura de pontos de apoio ou abrigos provisórios, para assistência à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população em situação de alto risco ou desastre;</w:t>
      </w:r>
    </w:p>
    <w:p w:rsidR="007E367E" w:rsidRDefault="007E367E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XV - Manter a população informada sobre áreas de risco e ocorrência de eventos extremos,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bem como, sobre protocolos de prevenção e alerta e sobre as ações 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>emergencia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is em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E367E">
        <w:rPr>
          <w:rFonts w:ascii="Times New Roman" w:eastAsia="Times New Roman" w:hAnsi="Times New Roman" w:cs="Times New Roman"/>
          <w:sz w:val="24"/>
          <w:szCs w:val="24"/>
          <w:lang w:eastAsia="pt-BR"/>
        </w:rPr>
        <w:t>circunstâncias de desastres;</w:t>
      </w:r>
    </w:p>
    <w:p w:rsidR="00CE2AAB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XVI - Mobilizar e capacitar os radioamadores para atuação na ocorrência de desastre;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XVII - Proceder à avaliação de danos e prejuízos das áreas atingidas por desastres;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XVIII - Manter a União e o Estado informados sobre a ocorrência de desastres e as atividades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de proteção civil no Município;</w:t>
      </w:r>
    </w:p>
    <w:p w:rsidR="00CE2AAB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XIX - Estimular a participação de entidades privadas, associações de voluntários, clubes de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serviços, organizações não governamentais e associações de classe e comunitárias nas ações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de Defesa Civil e promover o treinamento de associações de voluntários para atuação conjunta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com as comunidades apoiadas;</w:t>
      </w:r>
    </w:p>
    <w:p w:rsidR="00CE2AAB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XX – Requisitar (por meio de Ato de Pedido) e até de convocar (por meio de Ato de Imposição)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equipamentos, veículos, imóveis, forças e recursos humanos para promover os atos de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roteção à saúde e integridade física de seres humanos expostos ao risco.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 –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efeitos desta lei, em conformidade com a Defesa Civil do Estado de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Santa Catarina, considera-se:</w:t>
      </w:r>
    </w:p>
    <w:p w:rsidR="00CE2AAB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a)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Situação de emergência (SE):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situação de alteração intensa e grave das condições de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normalidade em um determinado município, estado ou região, decretada em razão de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desastre, comprometendo parcialmente sua capacidade de resposta;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b)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Estado de calamidade pública (ECP):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situação de alteração intensa e grave 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>das condi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ções de normalidade em um determinado município, es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>tado ou região, decretada em ra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zão de desastre, comprometendo substancialmente sua capacidade de resposta;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c)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Desastre: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resultado de eventos adversos, naturais ou provocados pelo homem sobre um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cenário vulnerável, causando grave perturbação ao funcionamento de uma comunidade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ou sociedade envolvendo extensivas perdas e danos humanos, materiais, econômicos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ou ambientais, que excede a sua capacidade de lidar com o problema usando meios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próprios.</w:t>
      </w:r>
    </w:p>
    <w:p w:rsidR="00CE2AAB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8º</w:t>
      </w:r>
      <w:r w:rsidR="00CE2A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Poderão constar dos currículos escolares nos estabelecimentos municipais de ensino,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noções gerais sobre procedimentos de proteção e Defesa Civil.</w:t>
      </w:r>
    </w:p>
    <w:p w:rsidR="00CE2AAB" w:rsidRDefault="00CE2AAB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E2AAB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9º</w:t>
      </w:r>
      <w:r w:rsidR="00CE2A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instituído, no âmbito do município de 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>Brunópolis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, a semana de 18 a 24 de maio de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cada ano, como Semana Municipal de Ações de Defesa Civil, em simetria à data da Semana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Estadual de Ações da Defesa Civil, instituído pelo Governo do Estado de Santa Catarina, de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acordo com a Lei 14.706/2009.</w:t>
      </w:r>
    </w:p>
    <w:p w:rsidR="00CE2AAB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 –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Nessa semana, a COMPDEC poderá promover atividades de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conscientização da população, sobre ações que envolvam prevenção, mitigação e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enfrentamento aos eventos de desastres naturais.</w:t>
      </w:r>
    </w:p>
    <w:p w:rsidR="00CE2AAB" w:rsidRDefault="00CE2AAB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2AAB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10.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COMPDEC terá o poder de Polícia administrativa para Notificar, Multar, Interditar,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Demolir e, em caso de iminente ou decretada situação de emergência ou estado de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calamidade pública, requisitar equipamentos, edificações, máquinas ou veículos para uso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exclusivo da Defesa Civil, e adentrar na Propriedade e Remover Pessoas, nas seguintes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condições:</w:t>
      </w:r>
    </w:p>
    <w:p w:rsidR="00CE2AAB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1º</w:t>
      </w:r>
      <w:r w:rsidR="00CE2A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Notificações:</w:t>
      </w:r>
    </w:p>
    <w:p w:rsidR="00CE2AAB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 - A COMPDEC poderá notificar os proprietários, possuidores, ou responsáveis por bens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móveis ou imóveis a apresentarem documentos e/ou cumprirem as exigências técnicas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determinadas pela coordenadoria, necessárias a prevenir e mitigar os riscos apontados no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local ou que comprometam a segurança de pessoas;</w:t>
      </w:r>
    </w:p>
    <w:p w:rsidR="00CE2AAB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 prazo do cumprimento às exigências contidas na Notificação poderá ser de imediato a 30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(trinta) dias úteis, levando em conta a natureza e o grau de risco constatado;</w:t>
      </w:r>
    </w:p>
    <w:p w:rsidR="00CE2AAB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O descumprimento acarretará sanção administrativa de Multa, conforme valor definido na</w:t>
      </w:r>
      <w:r w:rsidR="00CE2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notificação.</w:t>
      </w:r>
    </w:p>
    <w:p w:rsidR="004512CD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2º</w:t>
      </w:r>
      <w:r w:rsidR="00CE2A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Das Interdições:</w:t>
      </w:r>
      <w:r w:rsidR="00451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512CD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I- Interdição cautelar: determinada aos proprietários ou possuidores de bens móveis ou imóveis</w:t>
      </w:r>
      <w:r w:rsidR="00451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que estiverem em risco iminente, conforme avaliação preliminar. A Interdição Cautelar será</w:t>
      </w:r>
      <w:r w:rsidR="00451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autuada formalmente ou, na impossibilidade, informada verbalmente e terá duração de até 24h</w:t>
      </w:r>
      <w:r w:rsidR="00451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(vinte e quatro horas), devendo formalmente ser ratificada ou cancelada pela coordenadoria da</w:t>
      </w:r>
      <w:r w:rsidR="00451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Defesa Civil;</w:t>
      </w:r>
    </w:p>
    <w:p w:rsidR="004512CD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Auto de interdição: determinada aos proprietários ou possuidores de bens móveis ou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imóveis que estiverem em risco, irregulares ou em desconformidade a legislação, conforme</w:t>
      </w:r>
      <w:r w:rsidR="00451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avaliação técnica. Os ocupantes deverão liberar o local e seguir todas as instruções ditadas</w:t>
      </w:r>
      <w:r w:rsidR="00451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pelo técnico responsável da COMPDEC. A Interdição será autuada formalmente e terá efeito</w:t>
      </w:r>
      <w:r w:rsidR="00451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imediato, com duração indeterminada, podendo ser permanente ou condicionada ao</w:t>
      </w:r>
      <w:r w:rsidR="00451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cumprimento de requisitos essenciais à proteção, prevenção e ou mitigação dos riscos</w:t>
      </w:r>
      <w:r w:rsidR="00451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contemplados;</w:t>
      </w:r>
      <w:r w:rsidR="00451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97017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a)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Auto de Interdição será registrado na COMPDEC, em arquivo próprio, publicado no Diário</w:t>
      </w:r>
      <w:r w:rsidR="004512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Oficial do Município, averbado no Órgão Municipal específico e comunicado ao respectivo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 de Imóveis ou afim, para o devido assentamento do gravame;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b)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 concedido o prazo de 5 (cinco) dias úteis, para a apresentação de Defesa Prévia do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proprietário ou possuidor do bem móvel ou imóvel interditado. A Defesa Prévia deve ser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apresentada, através do competente processo administrativo municipal e destinada à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COMPDEC;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c)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descumprimento do Auto de Interdição acarretará sanção administrativa de Multa,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conforme valor definido no Auto de Interdição, além das sanções previstas na legislação penal;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 - Desinterdição: o proprietário ou possuidor do bem móvel ou imóvel interditado, após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cumprir todos os requisitos e demais exigências contidas no Auto de Interdição, poderá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requerer a Desinterdição, apresentando justificativas e provas em Laudo Técnico, elaborado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por profissional competente, através de processo administrativo municipal e destinado à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COMPDEC. Em caso de deferimento, a COMPDEC publicará no Diário Oficial do Município e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averbará no Órgão Municipal específico, comunicando o Registro e Imóveis ou afim para a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retirada do assentamento do gravame;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IV – Remoção, demolição e recuperação de áreas degradadas: o proprietário ou possuidor de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bem móvel ou imóvel interditado poderá ser notificado a prover a remoção do bem móvel,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demolição do imóvel e/ou a Reconstituição da Área Remanescente em questão, de acordo com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Laudo Técnico ou Registro de Ocorrência emitido pela coordenadoria.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a)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as ações determinadas não sejam cumpridas no prazo, que poderá ser de imediato a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30 (trinta) dias úteis, levando em conta a natureza e o grau de risco constatado, fica o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Município autorizado a proceder, de ofício, ações necessárias à remoção, demolição e/ou a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Recuperação da Área Degradada.</w:t>
      </w:r>
    </w:p>
    <w:p w:rsidR="00697017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b)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Todos os custos inerentes aos procedimentos executados pelo município para prover a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Demolição do Imóvel e/ou a Reconstituição da Área Remanescente serão devidamente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cobrados do proprietário ou possuidor do imóvel ou área objeto das ações.</w:t>
      </w:r>
    </w:p>
    <w:p w:rsidR="00697017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§3º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Requisições:</w:t>
      </w:r>
    </w:p>
    <w:p w:rsidR="00697017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a estrutura organizacional da COMPEDEC, diretamente responsável pelas ações de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resposta aos desastres ou eventos adversos, com o auxílio da Polícia Militar e do Corpo de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Bombeiros, em casos de risco iminente, observada a legislação vigente, terão a incumbência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de:</w:t>
      </w:r>
    </w:p>
    <w:p w:rsidR="00697017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a)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Penetrar nos imóveis, a qualquer hora do dia ou da noite, mesmo sem o consentimento dos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moradores, para prestar socorro ou para determinar a pronta Evacuação dos mesmos;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b)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Remover os bens móveis dos locais em que se encontram, a qualquer hora do dia ou da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noite, mesmo sem o consentimento dos proprietários/possuidores;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697017" w:rsidRPr="006970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Requisitar o emprego de recursos humanos da administração pública ou de particular, além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do uso da propriedade móvel ou imóvel, inclusive particular, em circunstâncias que possam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provocar danos ou prejuízos ou comprometer a segurança de pessoas, instalações, serviços e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outros bens;</w:t>
      </w:r>
    </w:p>
    <w:p w:rsidR="00697017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O descumprimento da Ordem de Requisição, Remoção, Penetração nos Imóveis e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Evacuação, importará em imputação de crimes previstos na Legislação Penal, além de sanção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administrativa de multa.</w:t>
      </w:r>
    </w:p>
    <w:p w:rsidR="00697017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 4º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Multas:</w:t>
      </w:r>
    </w:p>
    <w:p w:rsidR="00697017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 - Pelas infrações às disposições previstas nesta Lei serão aplicadas Multas iniciais que variam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01 (uma) a 200 (duzentas) Unidades Fiscal Municipal do município de 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Brunópolis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- UFM,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tendo como critério o grau de risco constatado no Laudo Técnico;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- No caso de cada reincidência a multa será aplicada no dobro da UFM apontada. A aplicação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da multa terá lugar em qualquer época, durante ou depois de constatada a infração;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III - O pagamento da multa não ilide a infração, ficando o 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>infrator na obrigação de cumpri-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las;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IV - Assiste ao infrator o direito de Defesa Prévia dentro do prazo de 30 (trinta) dias úteis,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contra o auto de infração, que poderá ser apresentada através do competente processo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administrativo municipal da COMPDEC, que a julgará.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697017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11.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finalidade da elaboração de políticas públicas relacionadas às atribuições da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COMPDEC e acompanhamento de suas implantações, e para o efetivo desenvolvimento da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conscientização da sociedade a respeito da participação popular na contribuição da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consolidação da Defesa Civil Municipal, será normatizado em até 180 (cento e oitenta) dias,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por decreto, o Conselho Municipal de Proteção e Defesa Civil – COMUPDEC.</w:t>
      </w:r>
    </w:p>
    <w:p w:rsidR="00697017" w:rsidRDefault="00697017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7017" w:rsidRPr="00697017" w:rsidRDefault="003E74EA" w:rsidP="0069701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III</w:t>
      </w:r>
    </w:p>
    <w:p w:rsidR="00697017" w:rsidRPr="00697017" w:rsidRDefault="003E74EA" w:rsidP="00697017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 Conselho Municipal de Proteção e Defesa Civil </w:t>
      </w:r>
      <w:r w:rsidR="00697017" w:rsidRPr="006970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COMUPDEC</w:t>
      </w:r>
    </w:p>
    <w:p w:rsidR="00697017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12.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instituído o Conselho Municipal de Proteção e Defesa Civil, com o objetivo de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discutir, propor, acompanhar e fiscalizar as ações da Política Municipal de Proteção e Defesa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Civil e acompanhar a execução dos recursos do Fundo Municipal de Proteção e Defesa Civil.</w:t>
      </w:r>
    </w:p>
    <w:p w:rsidR="00697017" w:rsidRDefault="00697017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7017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13.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Plenário do Conselho Municipal de Proteção e D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>efesa Civil será composto por 15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>quinze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) conselheiros titulares e respectivos suplentes, com mandato de dois anos, permitida</w:t>
      </w:r>
      <w:r w:rsidR="006970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recondução, nomeados por Decreto do Poder Executivo.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exercício da função de conselheiro não será remunerado, sendo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considerado de relevante serviço público.</w:t>
      </w:r>
    </w:p>
    <w:p w:rsidR="00697017" w:rsidRDefault="00697017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7017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14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. O Plenário será composto pelos seguintes membros:</w:t>
      </w:r>
    </w:p>
    <w:p w:rsidR="00697017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 - Chefe do Poder Executivo;</w:t>
      </w:r>
    </w:p>
    <w:p w:rsidR="00697017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Coordenador de Defesa Civil, representando a COMPEDEC;</w:t>
      </w:r>
    </w:p>
    <w:p w:rsidR="00697017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- 01 (um) representante da Secretaria Municipal de Administração e Finanças;</w:t>
      </w:r>
    </w:p>
    <w:p w:rsidR="00697017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IV - 01 (um) representante da Secretaria Municipal de Assistência Social;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V - 01 (um) representante da Secretaria Municipal de Saúde;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VI - 01 (um) representante da Secretaria Municipal de Obras;</w:t>
      </w:r>
    </w:p>
    <w:p w:rsidR="006D2864" w:rsidRDefault="006D2864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3E74EA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01 (um) represent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ante da Secretaria de Educação</w:t>
      </w:r>
      <w:r w:rsidR="003E74EA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D2864" w:rsidRDefault="006D2864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="003E74EA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01 (um) representante da Secretaria de Agricultura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D2864" w:rsidRDefault="006D2864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="003E74EA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E74EA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- 01 (um) representante da Coordenadoria Regional de Proteção e Defesa Civil;</w:t>
      </w:r>
    </w:p>
    <w:p w:rsidR="006D2864" w:rsidRDefault="006D2864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3E74EA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- 01 (um) representante Polícia Militar de Santa Catarina;</w:t>
      </w:r>
    </w:p>
    <w:p w:rsidR="006D2864" w:rsidRDefault="006D2864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XI</w:t>
      </w:r>
      <w:r w:rsidR="003E74EA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01 (um) representante da Polícia Civil;</w:t>
      </w:r>
    </w:p>
    <w:p w:rsidR="003E74EA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 - 01 (um) representante do Corpo de Bombeiros Militar;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01 (um) representante da CELESC;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XI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01 (um) representante da EPAGRI.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>V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01 (um) representante do Poder Legislativo Municipal.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§1º</w:t>
      </w:r>
      <w:r w:rsidR="000F2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representantes do Poder Público Municipal serão definidos pelo Chefe do Poder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Executivo, o representante do Poder legislativo será definido por sua Presidência e, os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representantes de outros órgãos públicos e/ou autarquias, por seus dirigentes;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6D2864" w:rsidRPr="006D28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</w:t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2º</w:t>
      </w:r>
      <w:r w:rsidR="000F2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representantes do Poder Público para compor o Conselho deverão, obrigatoriamente,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guardar vínculo formal com os órgãos públicos e/ou entidades públicas e os segmentos que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representam, constituindo-se esta condição como pré-requisito à participação e ao exercício do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mandato.</w:t>
      </w:r>
    </w:p>
    <w:p w:rsidR="006D2864" w:rsidRDefault="006D2864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15.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atribuições do Conselho Municipal de Proteção e Defesa Civil: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– </w:t>
      </w:r>
      <w:proofErr w:type="gramStart"/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definir</w:t>
      </w:r>
      <w:proofErr w:type="gramEnd"/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prioridades da Política Municipal de Proteção e Defesa Civil;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– </w:t>
      </w:r>
      <w:proofErr w:type="gramStart"/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elaborar</w:t>
      </w:r>
      <w:proofErr w:type="gramEnd"/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parecer consultivo, sobre a nomeação dos cargos de provimento em comissão na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Coordenadoria Municipal de Proteção e Defesa Civil;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propor atividades de Defesa Civil visando: prevenção, preparação para resposta a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desastres, o socorro, assistência humanitária, restituição da normalidade social e reconstrução,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quando em situação de normalidade, emergência ou calamidade pública;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IV – propor ações para a elaboração da programação orçamentária da Coordenadoria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Municipal de Proteção e Defesa Civil;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V – analisar as contas do Fundo Municipal de Defesa Civil e emitir os respectivos pareceres;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VI – participar do Grupo de Atividades Coordenadas – GRAC;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VII – efetuar os planos de contingência necessários, conforme os riscos do Município e sugerir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aos órgãos competentes a sua implantação;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– elaborar seu Regimento Interno.</w:t>
      </w:r>
    </w:p>
    <w:p w:rsidR="006D2864" w:rsidRDefault="006D2864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16.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Conselho Municipal de Proteção e Defesa Civil organizar-se-á em Plenário,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Presidência, Vice-Presidência e Secretaria Executiva.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§1º</w:t>
      </w:r>
      <w:r w:rsidR="006D28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O Plenário é o órgão de deliberação máxima através dos conselheiros titulares, podendo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haver participação dos conselheiros suplentes, quando não estiverem substituindo os titulares,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e convidados sem direito a voto;</w:t>
      </w:r>
    </w:p>
    <w:p w:rsidR="006D2864" w:rsidRDefault="006D2864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</w:t>
      </w:r>
      <w:r w:rsidR="003E74EA"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3E74EA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funções da Presidência e Vice-Presidência serão exercidas obrigatoriamente pelo</w:t>
      </w:r>
      <w:r w:rsidR="003E74EA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Chefe do Poder Executivo e pelo Coordenador de Defesa Civil respectivamente, sendo 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E74EA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demais cargos exercidos por conselheiros titulares, escolhidos em eleição a ser realizada em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E74EA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assembleia ordinária;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§3º</w:t>
      </w:r>
      <w:r w:rsidR="006D28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voto do presidente do Conselho somente será utilizado para critérios de desempate;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6D2864" w:rsidRPr="006D28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§</w:t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4º</w:t>
      </w:r>
      <w:r w:rsidR="006D28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funcionamento, a organização e as atribuições específicas serão fixadas pelo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Regimento Interno.</w:t>
      </w:r>
    </w:p>
    <w:p w:rsidR="006D2864" w:rsidRDefault="006D2864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17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. O Conselho Municipal de Proteção e Defesa Civil reunir-se-á ordinariamente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semestralmente e extraordinariamente sempre que necessário, na forma do Regimento Interno.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decisões do Conselho Municipal de Proteção e Defesa Civil serão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consubstanciadas em Resoluções e deverão ser publicadas no Diário Oficial do Município, ou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similar.</w:t>
      </w:r>
    </w:p>
    <w:p w:rsidR="006D2864" w:rsidRDefault="006D2864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18.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função da tecnicidade dos temas em desenvolvimento, o Conselho Municipal de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Proteção e Defesa Civil poderá contar com a participação de consultores, quando necessário,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indicados e aprovados pelos conselheiros.</w:t>
      </w:r>
    </w:p>
    <w:p w:rsidR="000F23B8" w:rsidRDefault="000F23B8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19.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Perderá o mandato, garantido o contraditório e a ampla defesa, o membro do Conselho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 de Proteção e Defesa Civil que: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– </w:t>
      </w:r>
      <w:proofErr w:type="gramStart"/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faltar</w:t>
      </w:r>
      <w:proofErr w:type="gramEnd"/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três reuniões consecutivas ou alternadas, sem justificativa; 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– </w:t>
      </w:r>
      <w:proofErr w:type="gramStart"/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</w:t>
      </w:r>
      <w:proofErr w:type="gramEnd"/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conduta incompatível com os objetivos e finalidades do Conselho.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procedimentos para caracterização da perda do mandato serão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especificados no Regimento Interno.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D2864" w:rsidRDefault="006D2864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20.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Conselho Municipal de Proteção e Defesa Civil elaborará e publicará o seu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Regimento Interno no prazo em até 180 (cento e oitenta) dias após a publicação da presente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Lei.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D2864" w:rsidRDefault="006D2864" w:rsidP="006D286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2864" w:rsidRDefault="003E74EA" w:rsidP="006D2864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IV</w:t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  <w:t>Do Fundo Municipal de Defesa Civil – FUMDEC</w:t>
      </w:r>
    </w:p>
    <w:p w:rsidR="006D2864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  <w:t>Art. 21.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finalidade de se prover os meios necessários, para o efetivo desenvolvimento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das ações norteadoras das políticas públicas sob atribuição da COMPDEC, fica criado o Fundo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 de Defesa Civil - FUMDEC, que será presidido e gerido pelo Secretário Municipal de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Administração e Finanças, contando com auxílio do Coordenador Municipal de Proteção e</w:t>
      </w:r>
      <w:r w:rsidR="006D28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Defesa Civil.</w:t>
      </w:r>
    </w:p>
    <w:p w:rsidR="006D2864" w:rsidRDefault="006D2864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3B8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22.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receita atribuída ao Fundo Municipal de Defesa Civil – FUMDEC será destinada para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investimentos e custeio.</w:t>
      </w:r>
    </w:p>
    <w:p w:rsidR="000F23B8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 -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Fundo Municipal de Defesa Civil - FUMDEC tem por finalidade captar,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controlar e aplicar recursos financeiros, de modo a garantir a execução de ações preventivas,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de socorro e assistência emergencial às populações atingidas por desastres.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0F23B8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23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. Compete ao Órgão Gestor do FUMDEC:</w:t>
      </w:r>
    </w:p>
    <w:p w:rsidR="000F23B8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 - Administrar recursos financeiros;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F23B8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Cumprir as instruções e executar as diretrizes estabelecidas pela FUMDEC;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E74EA" w:rsidRPr="003E74EA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Preparar e encaminhar a documentação necessária para efetivação dos pagamentos a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serem efetuados;</w:t>
      </w:r>
    </w:p>
    <w:p w:rsidR="000F23B8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IV - Prestar contas da gestão financeira;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F23B8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V - Desenvolver outras atividades estabelecidas pelo Chefe do Executivo, compatíveis com os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objetivos do FUMPDEC.</w:t>
      </w:r>
    </w:p>
    <w:p w:rsidR="000F23B8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primeiro –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recursos alocados ao Fundo Municipal de Defesa Civil – FUMDEC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terão destinações específicas nas ações do Artigo 4º, e na forma do Artigo 22º desta Lei, não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podendo ser destinado a qualquer outro fim;</w:t>
      </w:r>
    </w:p>
    <w:p w:rsidR="000F23B8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segundo -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saldo apurado no último dia do exercício financeiro será transferido ao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 financeiro seguinte.</w:t>
      </w:r>
    </w:p>
    <w:p w:rsidR="000F23B8" w:rsidRDefault="000F23B8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3B8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24.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Constitui receita do FUMDEC:</w:t>
      </w:r>
    </w:p>
    <w:p w:rsidR="000F23B8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I- A reserva de contingência;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F23B8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II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- As dotações consignadas, anualmente, no Orçamento Municipal e as verbas adicionais que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forem estabelecidas no decurso de cada exercício.</w:t>
      </w:r>
    </w:p>
    <w:p w:rsidR="000F23B8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- Recursos transferidos da União, Estado, Município e de outros órgãos oficiais, com a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finalidade de promover ações de Proteção e Defesa Civil;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IV - Auxílios, dotações, subvenções e contribuições de entidades públicas ou privadas, nacional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ou estrangeiras, destinadas a prevenção de desastres, socorro, assistência humanitária e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reconstrução;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F23B8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V - Doações, auxílios, contribuições, legados e outros recursos que lhe sejam legalmente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destinados por pessoa física ou jurídica, pública ou privada;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VI - A remuneração decorrente de aplicações no mercado financeiro de recursos pertencentes</w:t>
      </w:r>
      <w:r w:rsidR="000F2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ao FUMDEC;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Os saldos dos créditos extraordinários e especiais, abertos em decorrência de calamidade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pública, não aplicada e ainda disponível;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VIII - Recursos oriundos de arrecadação de Multas emitidas pela COMPDEC;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IX - Recursos provenientes de termos de Ajuste de Condutas firmados com o Ministério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Público.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X - Outras receitas provenientes de fontes legalmente instituídas que não foram aqui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explicitadas.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BB1022" w:rsidRPr="00BB1022" w:rsidRDefault="003E74EA" w:rsidP="00BB102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V</w:t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  <w:t>Do Grupo Integrado de Ações Coordenadas – GRAC</w:t>
      </w: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25.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criado o Grupo Integrado de Ações Coordenadas de Defesa Civil (GRAC), ao qual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compete: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 - Propiciar apoio técnico e operacional ao Coordenador Municipal de Proteção e Defesa Civil;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- Colaborar na formação de banco de dados e mapear os recursos disponíveis em cada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órgão ou entidade para as ações de socorro, assistência, restabelecimento e recuperação;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III - Engajar-se nas ações de socorro, assistência e restabelecimento, mobilizando recursos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humanos e materiais disponíveis nas entidades representadas, quando o exigir o interesse da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Defesa Civil;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IV - Manter-se em contato permanente, em caso de Situação de Emergência ou Estado de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Calamidade Pública, que atinjam o município ou a região;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V - Executar, nas áreas de competência de cada órgão, as ações determinadas no Plano de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Contingência elaborado e aprovado pelo Conselho Municipal de Proteção e Defesa Civil,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visando atuação coordenada e harmônica.</w:t>
      </w:r>
    </w:p>
    <w:p w:rsidR="00BB1022" w:rsidRDefault="00BB1022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26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. Os membros participantes do Grupo Integrado de Ações Coordenadas - GRAC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convocados para colaborar nas ações de Emergência ou de Calamidade Pública, exercerão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essas atividades sem prejuízos das funções que ocupam, e não farão jus a qualquer espécie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de gratificação ou remuneração especial.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 –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colaboração referida neste artigo será considerada prestação de serviço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relevante e constará dos assentamentos dos respectivos membros.</w:t>
      </w:r>
    </w:p>
    <w:p w:rsidR="00BB1022" w:rsidRDefault="00BB1022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27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. O Grupo Integrado de Ações Coordenadas - GRAC, presidido pelo Chefe do Poder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Executivo Municipal, será composto por um representante dos seguintes órgãos e entidades: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 - Coordenador Municipal de Proteção e Defesa Civil;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II - Secretaria Municipal de Administração e Finanças;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BB1022" w:rsidRDefault="00BB1022" w:rsidP="00BB102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Saúde;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IV - Secretaria Municipal de Assistência Social;</w:t>
      </w:r>
    </w:p>
    <w:p w:rsidR="00BB1022" w:rsidRDefault="003E74EA" w:rsidP="00BB102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 - </w:t>
      </w:r>
      <w:r w:rsidR="00BB1022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 de Obras;</w:t>
      </w:r>
    </w:p>
    <w:p w:rsidR="00BB1022" w:rsidRDefault="003E74EA" w:rsidP="00BB102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 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B1022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Educação;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 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</w:t>
      </w:r>
      <w:r w:rsidR="00BB1022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01 (um) representante da Secretaria de Agricultura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VIII 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B1022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Corpo de Bombeiros Militar do Estado de Santa Catarina – CBMSC;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IX 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B1022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Polícia Militar do Estado de Santa Catarina - PMSC;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 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B1022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Polícia Civil do Estado de Santa Catarina – PCSC;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XI –</w:t>
      </w:r>
      <w:r w:rsidR="00BB1022" w:rsidRP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B1022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Centrais Elétricas de Santa Catarina – CELESC;</w:t>
      </w:r>
    </w:p>
    <w:p w:rsidR="00BB1022" w:rsidRDefault="00BB1022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3E74EA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</w:t>
      </w:r>
      <w:r w:rsidRP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Empresa de Pesquisa Agropecuária e Extensão Rural de Santa Catarina - EPAGRI;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XIII 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BB1022" w:rsidRP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B1022"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Companhia Integrada de Desenvolvimento Agrícola – CIDASC;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IX -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01 (um) representante do Poder Legislativo Municipal.</w:t>
      </w:r>
    </w:p>
    <w:p w:rsidR="00BB1022" w:rsidRDefault="00BB1022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0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28.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Sempre que julgar necessário, a COMPDEC poderá consultar ou solicitar auxílio aos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órgãos ou entidades componentes do GRAC, na pessoa de seus representantes nomeados,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para dar o fiel cumprimento das disposições contidas nesta Lei, sendo indevida a recusa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injustificada dos respectivos membros em prestar colaboração.</w:t>
      </w:r>
    </w:p>
    <w:p w:rsidR="00BB1022" w:rsidRPr="00BB1022" w:rsidRDefault="003E74EA" w:rsidP="00BB1022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10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 VI</w:t>
      </w:r>
      <w:r w:rsidRPr="00BB10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  <w:t>Das Disposições Finais</w:t>
      </w:r>
      <w:r w:rsidRPr="00BB10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0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29.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Coordenador(a) Municipal de Proteção e Defesa Civil deverá, no prazo previsto no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20 desta lei elaborar o Regimento Interno do Órgão criado pela presente Lei, o qual será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deliberado pelo COMUPDEC e aprovado por meio de Decreto.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0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30.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o Poder Executivo autorizado a criar, mediante crédito especial, a unidade gestora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orçamentária, necessária à implementação da presente Lei, para instalação e funcionamento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da nova estrutura administrativa, assim como abertura dos programas de trabalho, ações,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 ou projetos e elementos de despesa, sob sua coordenação administrativa.</w:t>
      </w:r>
    </w:p>
    <w:p w:rsidR="00BB1022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0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Parágrafo Único -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créditos orçamentários que dotarão a estrutura orçamentária da unidade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gestora, serão abertos mediante remanejamento de dotações alocadas na atual Lei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Orçamentária suplementados se necessário.</w:t>
      </w:r>
    </w:p>
    <w:p w:rsidR="00BB1022" w:rsidRDefault="00BB1022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C6238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10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31.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autorizado o Chefe do Poder Executivo a criar, por Decreto, COMITÊ GESTOR</w:t>
      </w:r>
      <w:r w:rsidR="00BB10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DE CRISE, compreendendo a composição de órgãos e entidades necessárias conforme as</w:t>
      </w:r>
      <w:r w:rsidR="00AC62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características de cada caso.</w:t>
      </w:r>
    </w:p>
    <w:p w:rsidR="00AC6238" w:rsidRDefault="00AC6238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6238" w:rsidRDefault="003E74EA" w:rsidP="007E367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2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32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. A regulamentação para autorização de corte de árvores no âmbito Municipal pela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Defesa Civil, que apresentem risco ao patrimônio ou à vida, poderá ser instituída por Decreto,</w:t>
      </w:r>
      <w:r w:rsidR="00AC62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observando as legislações federais e instruções normativas vigentes.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3E74EA" w:rsidRPr="003E74EA" w:rsidRDefault="003E74EA" w:rsidP="007E36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2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33.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entrará em vigor na data de sua publicação, ficando revogadas as </w:t>
      </w:r>
      <w:r w:rsidR="00AC62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disposições 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contrário, especialmente a Lei Ordinária nº </w:t>
      </w:r>
      <w:r w:rsidR="00AC6238">
        <w:rPr>
          <w:rFonts w:ascii="Times New Roman" w:eastAsia="Times New Roman" w:hAnsi="Times New Roman" w:cs="Times New Roman"/>
          <w:sz w:val="24"/>
          <w:szCs w:val="24"/>
          <w:lang w:eastAsia="pt-BR"/>
        </w:rPr>
        <w:t>766</w:t>
      </w:r>
      <w:r w:rsidRPr="003E74EA">
        <w:rPr>
          <w:rFonts w:ascii="Times New Roman" w:eastAsia="Times New Roman" w:hAnsi="Times New Roman" w:cs="Times New Roman"/>
          <w:sz w:val="24"/>
          <w:szCs w:val="24"/>
          <w:lang w:eastAsia="pt-BR"/>
        </w:rPr>
        <w:t>/2013</w:t>
      </w:r>
      <w:r w:rsidR="00AC623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E74EA" w:rsidRPr="003E74EA" w:rsidRDefault="003E74EA" w:rsidP="007E36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4EA" w:rsidRPr="003E74EA" w:rsidRDefault="003E74EA" w:rsidP="007E367E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819" w:rsidRDefault="00260D6F" w:rsidP="007E36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42819" w:rsidRPr="00260D6F">
        <w:rPr>
          <w:rFonts w:ascii="Times New Roman" w:hAnsi="Times New Roman" w:cs="Times New Roman"/>
          <w:sz w:val="24"/>
          <w:szCs w:val="24"/>
        </w:rPr>
        <w:t xml:space="preserve">runópolis-SC, em </w:t>
      </w:r>
      <w:r w:rsidR="00611DB7">
        <w:rPr>
          <w:rFonts w:ascii="Times New Roman" w:hAnsi="Times New Roman" w:cs="Times New Roman"/>
          <w:sz w:val="24"/>
          <w:szCs w:val="24"/>
        </w:rPr>
        <w:t>25</w:t>
      </w:r>
      <w:r w:rsidR="00AC6238">
        <w:rPr>
          <w:rFonts w:ascii="Times New Roman" w:hAnsi="Times New Roman" w:cs="Times New Roman"/>
          <w:sz w:val="24"/>
          <w:szCs w:val="24"/>
        </w:rPr>
        <w:t xml:space="preserve"> </w:t>
      </w:r>
      <w:r w:rsidR="00F42819" w:rsidRPr="00260D6F">
        <w:rPr>
          <w:rFonts w:ascii="Times New Roman" w:hAnsi="Times New Roman" w:cs="Times New Roman"/>
          <w:sz w:val="24"/>
          <w:szCs w:val="24"/>
        </w:rPr>
        <w:t xml:space="preserve">de </w:t>
      </w:r>
      <w:r w:rsidR="00AC6238">
        <w:rPr>
          <w:rFonts w:ascii="Times New Roman" w:hAnsi="Times New Roman" w:cs="Times New Roman"/>
          <w:sz w:val="24"/>
          <w:szCs w:val="24"/>
        </w:rPr>
        <w:t xml:space="preserve">março </w:t>
      </w:r>
      <w:r w:rsidR="00F42819" w:rsidRPr="00260D6F">
        <w:rPr>
          <w:rFonts w:ascii="Times New Roman" w:hAnsi="Times New Roman" w:cs="Times New Roman"/>
          <w:sz w:val="24"/>
          <w:szCs w:val="24"/>
        </w:rPr>
        <w:t>de 2025.</w:t>
      </w:r>
    </w:p>
    <w:p w:rsidR="00611DB7" w:rsidRPr="00260D6F" w:rsidRDefault="00611DB7" w:rsidP="007E36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819" w:rsidRPr="0006504E" w:rsidRDefault="00F42819" w:rsidP="00611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819" w:rsidRPr="0006504E" w:rsidRDefault="00F42819" w:rsidP="00611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04E">
        <w:rPr>
          <w:rFonts w:ascii="Times New Roman" w:hAnsi="Times New Roman" w:cs="Times New Roman"/>
          <w:sz w:val="24"/>
          <w:szCs w:val="24"/>
        </w:rPr>
        <w:t>TANIA CONCEIÇÃO BORTOLINI</w:t>
      </w:r>
    </w:p>
    <w:p w:rsidR="00F42819" w:rsidRPr="0006504E" w:rsidRDefault="00F42819" w:rsidP="00611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04E">
        <w:rPr>
          <w:rFonts w:ascii="Times New Roman" w:hAnsi="Times New Roman" w:cs="Times New Roman"/>
          <w:sz w:val="24"/>
          <w:szCs w:val="24"/>
        </w:rPr>
        <w:t>PREFEITA MUNICIPAL</w:t>
      </w:r>
    </w:p>
    <w:p w:rsidR="00F42819" w:rsidRPr="0006504E" w:rsidRDefault="00F42819" w:rsidP="00611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819" w:rsidRDefault="00F42819" w:rsidP="00611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DB7" w:rsidRPr="00611DB7" w:rsidRDefault="00611DB7" w:rsidP="00611D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1DB7" w:rsidRPr="00611DB7" w:rsidRDefault="00611DB7" w:rsidP="00611DB7">
      <w:pPr>
        <w:spacing w:line="360" w:lineRule="auto"/>
        <w:rPr>
          <w:rFonts w:ascii="Times New Roman" w:hAnsi="Times New Roman" w:cs="Times New Roman"/>
          <w:b/>
          <w:i/>
        </w:rPr>
      </w:pPr>
      <w:r w:rsidRPr="00611DB7">
        <w:rPr>
          <w:rFonts w:ascii="Times New Roman" w:hAnsi="Times New Roman" w:cs="Times New Roman"/>
          <w:i/>
          <w:sz w:val="18"/>
          <w:szCs w:val="18"/>
        </w:rPr>
        <w:t xml:space="preserve">Registrado e Publicado no DOM e SITE MUNICIPIO.  </w:t>
      </w:r>
    </w:p>
    <w:p w:rsidR="00611DB7" w:rsidRDefault="00611DB7" w:rsidP="00611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DB7" w:rsidRDefault="00611DB7" w:rsidP="0061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DB7" w:rsidRPr="0006504E" w:rsidRDefault="00611DB7" w:rsidP="00611D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2819" w:rsidRPr="0006504E" w:rsidRDefault="00F42819" w:rsidP="00611D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04E">
        <w:rPr>
          <w:rFonts w:ascii="Times New Roman" w:hAnsi="Times New Roman" w:cs="Times New Roman"/>
        </w:rPr>
        <w:t>ANDERSON DANIEL DILL CORREA</w:t>
      </w:r>
    </w:p>
    <w:p w:rsidR="00F42819" w:rsidRDefault="00F42819" w:rsidP="00611D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04E">
        <w:rPr>
          <w:rFonts w:ascii="Times New Roman" w:hAnsi="Times New Roman" w:cs="Times New Roman"/>
        </w:rPr>
        <w:t>SECRETÁRIO DE ADMINISTRAÇÃO E FINANÇAS</w:t>
      </w:r>
    </w:p>
    <w:p w:rsidR="0006504E" w:rsidRDefault="0006504E" w:rsidP="00611D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504E" w:rsidRDefault="0006504E" w:rsidP="00611D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504E" w:rsidRDefault="0006504E" w:rsidP="00611D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504E" w:rsidRDefault="0006504E" w:rsidP="000650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04E" w:rsidRDefault="0006504E" w:rsidP="000650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04E" w:rsidRDefault="0006504E" w:rsidP="000650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04E" w:rsidRDefault="0006504E" w:rsidP="0006504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6504E" w:rsidRDefault="0006504E" w:rsidP="000650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04E" w:rsidRDefault="0006504E" w:rsidP="000650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04E" w:rsidRDefault="0006504E" w:rsidP="000650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04E" w:rsidRDefault="0006504E" w:rsidP="000650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04E" w:rsidRDefault="0006504E" w:rsidP="000650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504E" w:rsidRDefault="0006504E" w:rsidP="0006504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6504E" w:rsidSect="0006504E">
      <w:footerReference w:type="default" r:id="rId6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4E" w:rsidRDefault="0006504E" w:rsidP="0006504E">
      <w:pPr>
        <w:spacing w:after="0" w:line="240" w:lineRule="auto"/>
      </w:pPr>
      <w:r>
        <w:separator/>
      </w:r>
    </w:p>
  </w:endnote>
  <w:endnote w:type="continuationSeparator" w:id="0">
    <w:p w:rsidR="0006504E" w:rsidRDefault="0006504E" w:rsidP="0006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553063"/>
      <w:docPartObj>
        <w:docPartGallery w:val="Page Numbers (Bottom of Page)"/>
        <w:docPartUnique/>
      </w:docPartObj>
    </w:sdtPr>
    <w:sdtEndPr/>
    <w:sdtContent>
      <w:p w:rsidR="0006504E" w:rsidRDefault="0006504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1B9">
          <w:rPr>
            <w:noProof/>
          </w:rPr>
          <w:t>14</w:t>
        </w:r>
        <w:r>
          <w:fldChar w:fldCharType="end"/>
        </w:r>
      </w:p>
    </w:sdtContent>
  </w:sdt>
  <w:p w:rsidR="0006504E" w:rsidRDefault="000650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4E" w:rsidRDefault="0006504E" w:rsidP="0006504E">
      <w:pPr>
        <w:spacing w:after="0" w:line="240" w:lineRule="auto"/>
      </w:pPr>
      <w:r>
        <w:separator/>
      </w:r>
    </w:p>
  </w:footnote>
  <w:footnote w:type="continuationSeparator" w:id="0">
    <w:p w:rsidR="0006504E" w:rsidRDefault="0006504E" w:rsidP="00065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19"/>
    <w:rsid w:val="00060462"/>
    <w:rsid w:val="0006504E"/>
    <w:rsid w:val="000F23B8"/>
    <w:rsid w:val="001A1EA4"/>
    <w:rsid w:val="001A3A4D"/>
    <w:rsid w:val="001F25FC"/>
    <w:rsid w:val="00260D6F"/>
    <w:rsid w:val="00331C8C"/>
    <w:rsid w:val="003E74EA"/>
    <w:rsid w:val="004512CD"/>
    <w:rsid w:val="005E4021"/>
    <w:rsid w:val="005E651C"/>
    <w:rsid w:val="00611DB7"/>
    <w:rsid w:val="006611B9"/>
    <w:rsid w:val="00697017"/>
    <w:rsid w:val="006D2864"/>
    <w:rsid w:val="007072C5"/>
    <w:rsid w:val="00762407"/>
    <w:rsid w:val="007E367E"/>
    <w:rsid w:val="007E4F7D"/>
    <w:rsid w:val="00AB197C"/>
    <w:rsid w:val="00AC6238"/>
    <w:rsid w:val="00B10268"/>
    <w:rsid w:val="00BB1022"/>
    <w:rsid w:val="00CE2AAB"/>
    <w:rsid w:val="00F42819"/>
    <w:rsid w:val="00F52A44"/>
    <w:rsid w:val="00FA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8E48"/>
  <w15:chartTrackingRefBased/>
  <w15:docId w15:val="{84998E2A-6BB6-46B4-BA88-4DB1C591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8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3E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3E74EA"/>
  </w:style>
  <w:style w:type="character" w:styleId="Hyperlink">
    <w:name w:val="Hyperlink"/>
    <w:basedOn w:val="Fontepargpadro"/>
    <w:uiPriority w:val="99"/>
    <w:semiHidden/>
    <w:unhideWhenUsed/>
    <w:rsid w:val="003E74E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E74EA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CE2AA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5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04E"/>
  </w:style>
  <w:style w:type="paragraph" w:styleId="Rodap">
    <w:name w:val="footer"/>
    <w:basedOn w:val="Normal"/>
    <w:link w:val="RodapChar"/>
    <w:uiPriority w:val="99"/>
    <w:unhideWhenUsed/>
    <w:rsid w:val="00065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04E"/>
  </w:style>
  <w:style w:type="paragraph" w:styleId="Textodebalo">
    <w:name w:val="Balloon Text"/>
    <w:basedOn w:val="Normal"/>
    <w:link w:val="TextodebaloChar"/>
    <w:uiPriority w:val="99"/>
    <w:semiHidden/>
    <w:unhideWhenUsed/>
    <w:rsid w:val="0061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4425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ana</cp:lastModifiedBy>
  <cp:revision>4</cp:revision>
  <cp:lastPrinted>2025-03-25T13:16:00Z</cp:lastPrinted>
  <dcterms:created xsi:type="dcterms:W3CDTF">2025-03-11T14:38:00Z</dcterms:created>
  <dcterms:modified xsi:type="dcterms:W3CDTF">2025-03-25T13:16:00Z</dcterms:modified>
</cp:coreProperties>
</file>