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ED" w:rsidRDefault="007E120B" w:rsidP="007E120B">
      <w:pPr>
        <w:jc w:val="center"/>
        <w:rPr>
          <w:rFonts w:ascii="Times New Roman" w:hAnsi="Times New Roman" w:cs="Times New Roman"/>
          <w:b/>
        </w:rPr>
      </w:pPr>
      <w:r w:rsidRPr="001643A3">
        <w:rPr>
          <w:rFonts w:ascii="Times New Roman" w:hAnsi="Times New Roman" w:cs="Times New Roman"/>
          <w:b/>
        </w:rPr>
        <w:t xml:space="preserve">DECRETO </w:t>
      </w:r>
      <w:r w:rsidR="00103A0C" w:rsidRPr="001643A3">
        <w:rPr>
          <w:rFonts w:ascii="Times New Roman" w:hAnsi="Times New Roman" w:cs="Times New Roman"/>
          <w:b/>
        </w:rPr>
        <w:t xml:space="preserve">EXECUTIVO </w:t>
      </w:r>
      <w:r w:rsidRPr="001643A3">
        <w:rPr>
          <w:rFonts w:ascii="Times New Roman" w:hAnsi="Times New Roman" w:cs="Times New Roman"/>
          <w:b/>
        </w:rPr>
        <w:t>Nº</w:t>
      </w:r>
      <w:r w:rsidR="00103A0C" w:rsidRPr="001643A3">
        <w:rPr>
          <w:rFonts w:ascii="Times New Roman" w:hAnsi="Times New Roman" w:cs="Times New Roman"/>
          <w:b/>
        </w:rPr>
        <w:t xml:space="preserve"> 07</w:t>
      </w:r>
      <w:r w:rsidR="001643A3" w:rsidRPr="001643A3">
        <w:rPr>
          <w:rFonts w:ascii="Times New Roman" w:hAnsi="Times New Roman" w:cs="Times New Roman"/>
          <w:b/>
        </w:rPr>
        <w:t>8</w:t>
      </w:r>
      <w:r w:rsidR="00103A0C" w:rsidRPr="001643A3">
        <w:rPr>
          <w:rFonts w:ascii="Times New Roman" w:hAnsi="Times New Roman" w:cs="Times New Roman"/>
          <w:b/>
        </w:rPr>
        <w:t>/2024</w:t>
      </w:r>
      <w:r w:rsidR="001E746B" w:rsidRPr="001643A3">
        <w:rPr>
          <w:rFonts w:ascii="Times New Roman" w:hAnsi="Times New Roman" w:cs="Times New Roman"/>
          <w:b/>
        </w:rPr>
        <w:t xml:space="preserve">, DE </w:t>
      </w:r>
      <w:r w:rsidR="001643A3" w:rsidRPr="001643A3">
        <w:rPr>
          <w:rFonts w:ascii="Times New Roman" w:hAnsi="Times New Roman" w:cs="Times New Roman"/>
          <w:b/>
        </w:rPr>
        <w:t>08</w:t>
      </w:r>
      <w:r w:rsidRPr="001643A3">
        <w:rPr>
          <w:rFonts w:ascii="Times New Roman" w:hAnsi="Times New Roman" w:cs="Times New Roman"/>
          <w:b/>
        </w:rPr>
        <w:t xml:space="preserve"> DE </w:t>
      </w:r>
      <w:r w:rsidR="001643A3" w:rsidRPr="001643A3">
        <w:rPr>
          <w:rFonts w:ascii="Times New Roman" w:hAnsi="Times New Roman" w:cs="Times New Roman"/>
          <w:b/>
        </w:rPr>
        <w:t>NOVEMBRO</w:t>
      </w:r>
      <w:r w:rsidR="001E746B" w:rsidRPr="001643A3">
        <w:rPr>
          <w:rFonts w:ascii="Times New Roman" w:hAnsi="Times New Roman" w:cs="Times New Roman"/>
          <w:b/>
        </w:rPr>
        <w:t xml:space="preserve"> DE 202</w:t>
      </w:r>
      <w:r w:rsidR="003A5E41" w:rsidRPr="001643A3">
        <w:rPr>
          <w:rFonts w:ascii="Times New Roman" w:hAnsi="Times New Roman" w:cs="Times New Roman"/>
          <w:b/>
        </w:rPr>
        <w:t>4</w:t>
      </w:r>
      <w:r w:rsidR="00DA76B3" w:rsidRPr="001643A3">
        <w:rPr>
          <w:rFonts w:ascii="Times New Roman" w:hAnsi="Times New Roman" w:cs="Times New Roman"/>
          <w:b/>
        </w:rPr>
        <w:t>.</w:t>
      </w:r>
    </w:p>
    <w:p w:rsidR="001643A3" w:rsidRPr="001643A3" w:rsidRDefault="001643A3" w:rsidP="007E120B">
      <w:pPr>
        <w:jc w:val="center"/>
        <w:rPr>
          <w:rFonts w:ascii="Times New Roman" w:hAnsi="Times New Roman" w:cs="Times New Roman"/>
          <w:b/>
        </w:rPr>
      </w:pPr>
    </w:p>
    <w:p w:rsidR="001643A3" w:rsidRDefault="001643A3" w:rsidP="001643A3">
      <w:pPr>
        <w:spacing w:before="100" w:beforeAutospacing="1" w:after="100" w:afterAutospacing="1" w:line="360" w:lineRule="auto"/>
        <w:ind w:left="2268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643A3">
        <w:rPr>
          <w:rFonts w:ascii="Times New Roman" w:eastAsia="Times New Roman" w:hAnsi="Times New Roman" w:cs="Times New Roman"/>
          <w:b/>
          <w:lang w:eastAsia="pt-BR"/>
        </w:rPr>
        <w:t>INSTITUI O PROCESSO DE TRANSIÇÃO DE GOVERNO NO MUNICÍPIO DE BRUNÓPOLIS-SC E DÁ OUTRAS PROVIDÊNCIAS.</w:t>
      </w:r>
    </w:p>
    <w:p w:rsidR="001643A3" w:rsidRPr="001643A3" w:rsidRDefault="001643A3" w:rsidP="001643A3">
      <w:pPr>
        <w:spacing w:before="100" w:beforeAutospacing="1" w:after="100" w:afterAutospacing="1" w:line="360" w:lineRule="auto"/>
        <w:ind w:left="2268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B639C0" w:rsidRPr="001643A3" w:rsidRDefault="007E120B" w:rsidP="00A33745">
      <w:pPr>
        <w:jc w:val="both"/>
        <w:rPr>
          <w:rFonts w:ascii="Times New Roman" w:hAnsi="Times New Roman" w:cs="Times New Roman"/>
        </w:rPr>
      </w:pPr>
      <w:r w:rsidRPr="001643A3">
        <w:rPr>
          <w:rFonts w:ascii="Times New Roman" w:hAnsi="Times New Roman" w:cs="Times New Roman"/>
          <w:b/>
        </w:rPr>
        <w:t>VOLCIR CANU</w:t>
      </w:r>
      <w:r w:rsidRPr="001643A3">
        <w:rPr>
          <w:rFonts w:ascii="Times New Roman" w:hAnsi="Times New Roman" w:cs="Times New Roman"/>
        </w:rPr>
        <w:t xml:space="preserve">TO, Prefeito do Município de </w:t>
      </w:r>
      <w:r w:rsidR="00A33745" w:rsidRPr="001643A3">
        <w:rPr>
          <w:rFonts w:ascii="Times New Roman" w:hAnsi="Times New Roman" w:cs="Times New Roman"/>
        </w:rPr>
        <w:t>Brunópolis-SC</w:t>
      </w:r>
      <w:r w:rsidRPr="001643A3">
        <w:rPr>
          <w:rFonts w:ascii="Times New Roman" w:hAnsi="Times New Roman" w:cs="Times New Roman"/>
        </w:rPr>
        <w:t>, no uso das atribuições de seu cargo e com fundamento no art.100, inciso VIII da Lei Orgânica Municipal,</w:t>
      </w:r>
      <w:r w:rsidR="00B639C0" w:rsidRPr="001643A3">
        <w:rPr>
          <w:rFonts w:ascii="Times New Roman" w:hAnsi="Times New Roman" w:cs="Times New Roman"/>
        </w:rPr>
        <w:t xml:space="preserve"> e 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b/>
          <w:bCs/>
          <w:lang w:eastAsia="pt-BR"/>
        </w:rPr>
        <w:t>CONSIDERANDO</w:t>
      </w:r>
      <w:r w:rsidRPr="001643A3">
        <w:rPr>
          <w:rFonts w:ascii="Times New Roman" w:eastAsia="Times New Roman" w:hAnsi="Times New Roman" w:cs="Times New Roman"/>
          <w:lang w:eastAsia="pt-BR"/>
        </w:rPr>
        <w:t>, o resultado das eleições municipais de 2024 e o princípio da continuidade administrativa;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b/>
          <w:lang w:eastAsia="pt-BR"/>
        </w:rPr>
        <w:t>CONSIDERANDO</w:t>
      </w:r>
      <w:r w:rsidRPr="001643A3">
        <w:rPr>
          <w:rFonts w:ascii="Times New Roman" w:eastAsia="Times New Roman" w:hAnsi="Times New Roman" w:cs="Times New Roman"/>
          <w:lang w:eastAsia="pt-BR"/>
        </w:rPr>
        <w:t xml:space="preserve">, o que determina a Lei Estadual n. 16.449/2014, a Resolução n. 132/2014 do TCE/SC e o Guia de Encerramento de Mandato – TCE/SC </w:t>
      </w:r>
    </w:p>
    <w:p w:rsidR="00A33745" w:rsidRPr="001643A3" w:rsidRDefault="00103A0C" w:rsidP="00A33745">
      <w:pPr>
        <w:jc w:val="both"/>
        <w:rPr>
          <w:rFonts w:ascii="Times New Roman" w:hAnsi="Times New Roman" w:cs="Times New Roman"/>
        </w:rPr>
      </w:pPr>
      <w:r w:rsidRPr="001643A3">
        <w:rPr>
          <w:rFonts w:ascii="Times New Roman" w:hAnsi="Times New Roman" w:cs="Times New Roman"/>
        </w:rPr>
        <w:t>RESOLVE</w:t>
      </w:r>
      <w:r w:rsidR="00A33745" w:rsidRPr="001643A3">
        <w:rPr>
          <w:rFonts w:ascii="Times New Roman" w:hAnsi="Times New Roman" w:cs="Times New Roman"/>
        </w:rPr>
        <w:t>: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b/>
          <w:bCs/>
          <w:lang w:eastAsia="pt-BR"/>
        </w:rPr>
        <w:t xml:space="preserve">Art. 1º. </w:t>
      </w:r>
      <w:r w:rsidRPr="001643A3">
        <w:rPr>
          <w:rFonts w:ascii="Times New Roman" w:eastAsia="Times New Roman" w:hAnsi="Times New Roman" w:cs="Times New Roman"/>
          <w:lang w:eastAsia="pt-BR"/>
        </w:rPr>
        <w:t xml:space="preserve">Fica instituído o </w:t>
      </w:r>
      <w:r w:rsidRPr="001643A3">
        <w:rPr>
          <w:rFonts w:ascii="Times New Roman" w:eastAsia="Times New Roman" w:hAnsi="Times New Roman" w:cs="Times New Roman"/>
          <w:b/>
          <w:bCs/>
          <w:lang w:eastAsia="pt-BR"/>
        </w:rPr>
        <w:t>Processo de Transição de Governo</w:t>
      </w:r>
      <w:r w:rsidRPr="001643A3">
        <w:rPr>
          <w:rFonts w:ascii="Times New Roman" w:eastAsia="Times New Roman" w:hAnsi="Times New Roman" w:cs="Times New Roman"/>
          <w:lang w:eastAsia="pt-BR"/>
        </w:rPr>
        <w:t xml:space="preserve"> no âmbito do Município de Brunópolis-SC, com o objetivo de garantir a Senhora Prefeita eleita o acesso às informações necessárias para assegurar a continuidade dos serviços públicos essenciais e o pleno conhecimento das ações e projetos em execução.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b/>
          <w:bCs/>
          <w:lang w:eastAsia="pt-BR"/>
        </w:rPr>
        <w:t>Parágrafo único</w:t>
      </w:r>
      <w:r w:rsidRPr="001643A3">
        <w:rPr>
          <w:rFonts w:ascii="Times New Roman" w:eastAsia="Times New Roman" w:hAnsi="Times New Roman" w:cs="Times New Roman"/>
          <w:lang w:eastAsia="pt-BR"/>
        </w:rPr>
        <w:t>: O Processo de Transição deverá ser pautado nos princípios da legalidade, impessoalidade, moralidade, publicidade e eficiência.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b/>
          <w:bCs/>
          <w:lang w:eastAsia="pt-BR"/>
        </w:rPr>
        <w:t xml:space="preserve">Art. 2º. </w:t>
      </w:r>
      <w:r w:rsidRPr="001643A3">
        <w:rPr>
          <w:rFonts w:ascii="Times New Roman" w:eastAsia="Times New Roman" w:hAnsi="Times New Roman" w:cs="Times New Roman"/>
          <w:lang w:eastAsia="pt-BR"/>
        </w:rPr>
        <w:t>O Processo de Transição deverá ser realizado por uma equipe composta por Membros do Poder Executivo atual e representantes indicados pela Prefeita eleita.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b/>
          <w:bCs/>
          <w:lang w:eastAsia="pt-BR"/>
        </w:rPr>
        <w:t>§ 1º</w:t>
      </w:r>
      <w:r w:rsidRPr="001643A3">
        <w:rPr>
          <w:rFonts w:ascii="Times New Roman" w:eastAsia="Times New Roman" w:hAnsi="Times New Roman" w:cs="Times New Roman"/>
          <w:lang w:eastAsia="pt-BR"/>
        </w:rPr>
        <w:t>. A Prefeita eleita indicará um coordenador da sua equipe, enquanto o Prefeito em exercício designará o coordenador da equipe em atividade. Podendo a Prefeita eleita participar de toda a transição bem como seu vice.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b/>
          <w:bCs/>
          <w:lang w:eastAsia="pt-BR"/>
        </w:rPr>
        <w:t>§ 2º</w:t>
      </w:r>
      <w:r w:rsidRPr="001643A3">
        <w:rPr>
          <w:rFonts w:ascii="Times New Roman" w:eastAsia="Times New Roman" w:hAnsi="Times New Roman" w:cs="Times New Roman"/>
          <w:lang w:eastAsia="pt-BR"/>
        </w:rPr>
        <w:t>.  Os coordenadores são responsáveis por presidir as reuniões e por solicitar informações necessárias ao processo de transição, assegurando o cumprimento dos prazos estabelecidos.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b/>
          <w:bCs/>
          <w:lang w:eastAsia="pt-BR"/>
        </w:rPr>
        <w:t xml:space="preserve">Art. 3º. </w:t>
      </w:r>
      <w:r w:rsidRPr="001643A3">
        <w:rPr>
          <w:rFonts w:ascii="Times New Roman" w:eastAsia="Times New Roman" w:hAnsi="Times New Roman" w:cs="Times New Roman"/>
          <w:lang w:eastAsia="pt-BR"/>
        </w:rPr>
        <w:t>À equipe de transição será assegurado apoio técnico e administrativo necessário ao desempenho de suas atividades, ficando os titulares dos órgãos e entidades da Administração Pública Municipal responsáveis por fornecer as informações solicitadas pelos coordenadores.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b/>
          <w:bCs/>
          <w:lang w:eastAsia="pt-BR"/>
        </w:rPr>
        <w:t xml:space="preserve">Art. 4º. </w:t>
      </w:r>
      <w:r w:rsidRPr="001643A3">
        <w:rPr>
          <w:rFonts w:ascii="Times New Roman" w:eastAsia="Times New Roman" w:hAnsi="Times New Roman" w:cs="Times New Roman"/>
          <w:lang w:eastAsia="pt-BR"/>
        </w:rPr>
        <w:t>O acesso às informações pela equipe de transição deverá abranger, entre outros: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lang w:eastAsia="pt-BR"/>
        </w:rPr>
        <w:t>I. Orçamento anual, lei de diretrizes orçamentárias e plano plurianual;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lang w:eastAsia="pt-BR"/>
        </w:rPr>
        <w:t>II. Balancetes do último mês já encerrado acompanhado de conciliações bancárias e seus respectivos extratos (Prefeitura/Fundos/Autarquias.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lang w:eastAsia="pt-BR"/>
        </w:rPr>
        <w:t xml:space="preserve"> III. Demonstrativos das dívidas fundadas e flutuante e das operações de crédito por antecipação de receitas não quitadas, referentes ao exercício anterior ao término do mandato; Bem como informações de financiamentos em curso.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lang w:eastAsia="pt-BR"/>
        </w:rPr>
        <w:t xml:space="preserve">IV. Certidão Negativa da Fazenda Nacional. Certidão Negativa Estadual e Certidão Negativa Junto ao Tribunal de Contas de Santa Catarina. Relação de Precatórios inscritos e em abertos a pagar e sua forma de quitação. 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lang w:eastAsia="pt-BR"/>
        </w:rPr>
        <w:t>V. Contratos administrativos em vigor e os compromissos financeiros decorrentes de contratos, convênios e demais pactos firmados;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lang w:eastAsia="pt-BR"/>
        </w:rPr>
        <w:t>VI. Servidores públicos, incluindo ocupantes de cargos efetivos, comissionados, celetistas, relação de servidores com função gratificada, Demonstrativo de índices com folha de pagamento até último mês encerrado.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lang w:eastAsia="pt-BR"/>
        </w:rPr>
        <w:t xml:space="preserve"> VII. Concursos públicos ou seletivos encerrados e ainda em andamento e que se encontram dentro do prazo de validade;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lang w:eastAsia="pt-BR"/>
        </w:rPr>
        <w:t>VIII. Termos de parceria e/ou contratos de gestão de entidades civis (OSCIPs, OSs, etc.) que recebem valores a título de subvenção, contribuição ou auxílio, identificando aquelas que prestaram e as que não prestaram contas;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lang w:eastAsia="pt-BR"/>
        </w:rPr>
        <w:t>IX. Projetos de lei de autoria do Poder Executivo em tramitação no Poder Legislativo;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lang w:eastAsia="pt-BR"/>
        </w:rPr>
        <w:t>X. Relação dos programas informatizados (softwares) utilizados pela administração pública;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lang w:eastAsia="pt-BR"/>
        </w:rPr>
        <w:t>XI – Relação do Patrimônio Público atualizada e detalhada incluindo o patrimônio existente no parque de máquinas e veículos em uso e em desuso.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lang w:eastAsia="pt-BR"/>
        </w:rPr>
        <w:t>Relações de obras públicas em execução, detalhando a fase que se encontram (cronogramas).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b/>
          <w:bCs/>
          <w:lang w:eastAsia="pt-BR"/>
        </w:rPr>
        <w:t xml:space="preserve">Art. 5º. </w:t>
      </w:r>
      <w:r w:rsidRPr="001643A3">
        <w:rPr>
          <w:rFonts w:ascii="Times New Roman" w:eastAsia="Times New Roman" w:hAnsi="Times New Roman" w:cs="Times New Roman"/>
          <w:lang w:eastAsia="pt-BR"/>
        </w:rPr>
        <w:t>As reuniões entre os servidores da administração atual e os membros da equipe de transição deverão ser previamente agendadas e registradas em atas que indiquem os participantes, os assuntos discutidos e o cronograma de atendimento às demandas.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b/>
          <w:bCs/>
          <w:lang w:eastAsia="pt-BR"/>
        </w:rPr>
        <w:t>Parágrafo único</w:t>
      </w:r>
      <w:r w:rsidRPr="001643A3">
        <w:rPr>
          <w:rFonts w:ascii="Times New Roman" w:eastAsia="Times New Roman" w:hAnsi="Times New Roman" w:cs="Times New Roman"/>
          <w:lang w:eastAsia="pt-BR"/>
        </w:rPr>
        <w:t>: Os coordenadores poderão indicar para participar das reuniões outras pessoas, desde que tenham conhecimentos técnicos que possam contribuir para a transição.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b/>
          <w:bCs/>
          <w:lang w:eastAsia="pt-BR"/>
        </w:rPr>
        <w:t xml:space="preserve">Art. 6º. </w:t>
      </w:r>
      <w:r w:rsidRPr="001643A3">
        <w:rPr>
          <w:rFonts w:ascii="Times New Roman" w:eastAsia="Times New Roman" w:hAnsi="Times New Roman" w:cs="Times New Roman"/>
          <w:lang w:eastAsia="pt-BR"/>
        </w:rPr>
        <w:t>Fica proibida a retirada de quaisquer documentos, arquivos, processos e/ou equipamentos das dependências dos órgãos municipais, salvo mediante autorização expressa da autoridade competente.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b/>
          <w:bCs/>
          <w:lang w:eastAsia="pt-BR"/>
        </w:rPr>
        <w:t xml:space="preserve">Art. 7º. </w:t>
      </w:r>
      <w:r w:rsidRPr="001643A3">
        <w:rPr>
          <w:rFonts w:ascii="Times New Roman" w:eastAsia="Times New Roman" w:hAnsi="Times New Roman" w:cs="Times New Roman"/>
          <w:lang w:eastAsia="pt-BR"/>
        </w:rPr>
        <w:t xml:space="preserve">O Processo de Transição inicia em </w:t>
      </w:r>
      <w:r w:rsidRPr="001643A3">
        <w:rPr>
          <w:rFonts w:ascii="Times New Roman" w:eastAsia="Times New Roman" w:hAnsi="Times New Roman" w:cs="Times New Roman"/>
          <w:b/>
          <w:u w:val="single"/>
          <w:lang w:eastAsia="pt-BR"/>
        </w:rPr>
        <w:t>12/11/2024 e encerra em 12/12/2024</w:t>
      </w:r>
      <w:r w:rsidRPr="001643A3">
        <w:rPr>
          <w:rFonts w:ascii="Times New Roman" w:eastAsia="Times New Roman" w:hAnsi="Times New Roman" w:cs="Times New Roman"/>
          <w:lang w:eastAsia="pt-BR"/>
        </w:rPr>
        <w:t>, com a entrega de um relatório final assinado pelos coordenadores, que será encaminhado ao Prefeito e a Prefeita Eleita.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b/>
          <w:bCs/>
          <w:lang w:eastAsia="pt-BR"/>
        </w:rPr>
        <w:t xml:space="preserve">Art. 8º. </w:t>
      </w:r>
      <w:r w:rsidRPr="001643A3">
        <w:rPr>
          <w:rFonts w:ascii="Times New Roman" w:eastAsia="Times New Roman" w:hAnsi="Times New Roman" w:cs="Times New Roman"/>
          <w:lang w:eastAsia="pt-BR"/>
        </w:rPr>
        <w:t>Nenhuma informação que esteja protegida por sigilo bancário, fiscal, judicial ou confidencial poderá ser fornecida sem a devida autorização legal.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b/>
          <w:bCs/>
          <w:lang w:eastAsia="pt-BR"/>
        </w:rPr>
        <w:t xml:space="preserve">Art. 9º. </w:t>
      </w:r>
      <w:r w:rsidRPr="001643A3">
        <w:rPr>
          <w:rFonts w:ascii="Times New Roman" w:eastAsia="Times New Roman" w:hAnsi="Times New Roman" w:cs="Times New Roman"/>
          <w:lang w:eastAsia="pt-BR"/>
        </w:rPr>
        <w:t>Todas as informações recebidas pela equipe de transição deverão ser tratadas com confidencialidade e somente poderão ser utilizadas para fins relacionados à transição governamental.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b/>
          <w:lang w:eastAsia="pt-BR"/>
        </w:rPr>
        <w:t xml:space="preserve">Art.10. </w:t>
      </w:r>
      <w:r w:rsidRPr="001643A3">
        <w:rPr>
          <w:rFonts w:ascii="Times New Roman" w:eastAsia="Times New Roman" w:hAnsi="Times New Roman" w:cs="Times New Roman"/>
          <w:lang w:eastAsia="pt-BR"/>
        </w:rPr>
        <w:t>As equipes de transição deverão realizar as reuniões na sala de sessão pública das licitações, devendo serem ajustadas datas que não coincidam com a realização de licitações.</w:t>
      </w:r>
    </w:p>
    <w:p w:rsidR="001643A3" w:rsidRPr="001643A3" w:rsidRDefault="001643A3" w:rsidP="001643A3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lang w:eastAsia="pt-BR"/>
        </w:rPr>
      </w:pPr>
      <w:r w:rsidRPr="001643A3">
        <w:rPr>
          <w:rFonts w:ascii="Times New Roman" w:eastAsia="Times New Roman" w:hAnsi="Times New Roman" w:cs="Times New Roman"/>
          <w:b/>
          <w:bCs/>
          <w:lang w:eastAsia="pt-BR"/>
        </w:rPr>
        <w:t>Art. 11º.</w:t>
      </w:r>
      <w:r w:rsidRPr="001643A3">
        <w:rPr>
          <w:rFonts w:ascii="Times New Roman" w:eastAsia="Times New Roman" w:hAnsi="Times New Roman" w:cs="Times New Roman"/>
          <w:lang w:eastAsia="pt-BR"/>
        </w:rPr>
        <w:t>Este Decreto entra em vigor na data de sua publicação.</w:t>
      </w:r>
    </w:p>
    <w:p w:rsidR="001643A3" w:rsidRPr="001643A3" w:rsidRDefault="001643A3" w:rsidP="001643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lang w:eastAsia="pt-BR"/>
        </w:rPr>
      </w:pPr>
      <w:r w:rsidRPr="001643A3">
        <w:rPr>
          <w:rFonts w:ascii="Times New Roman" w:eastAsia="Times New Roman" w:hAnsi="Times New Roman" w:cs="Times New Roman"/>
          <w:bCs/>
          <w:lang w:eastAsia="pt-BR"/>
        </w:rPr>
        <w:t>Município de Brunópolis/SC em 0</w:t>
      </w:r>
      <w:r w:rsidRPr="001643A3">
        <w:rPr>
          <w:rFonts w:ascii="Times New Roman" w:eastAsia="Times New Roman" w:hAnsi="Times New Roman" w:cs="Times New Roman"/>
          <w:bCs/>
          <w:lang w:eastAsia="pt-BR"/>
        </w:rPr>
        <w:t>8</w:t>
      </w:r>
      <w:r w:rsidRPr="001643A3">
        <w:rPr>
          <w:rFonts w:ascii="Times New Roman" w:eastAsia="Times New Roman" w:hAnsi="Times New Roman" w:cs="Times New Roman"/>
          <w:bCs/>
          <w:lang w:eastAsia="pt-BR"/>
        </w:rPr>
        <w:t xml:space="preserve"> de novembro de 2024</w:t>
      </w:r>
    </w:p>
    <w:p w:rsidR="001643A3" w:rsidRDefault="001643A3" w:rsidP="001643A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1643A3" w:rsidRPr="001643A3" w:rsidRDefault="001643A3" w:rsidP="001643A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1643A3" w:rsidRPr="001643A3" w:rsidRDefault="001643A3" w:rsidP="001643A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  <w:r w:rsidRPr="001643A3">
        <w:rPr>
          <w:rFonts w:ascii="Times New Roman" w:eastAsia="Times New Roman" w:hAnsi="Times New Roman" w:cs="Times New Roman"/>
          <w:bCs/>
          <w:lang w:eastAsia="pt-BR"/>
        </w:rPr>
        <w:t>VOLCIR CANUTO</w:t>
      </w:r>
    </w:p>
    <w:p w:rsidR="001643A3" w:rsidRPr="001643A3" w:rsidRDefault="001643A3" w:rsidP="001643A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  <w:r w:rsidRPr="001643A3">
        <w:rPr>
          <w:rFonts w:ascii="Times New Roman" w:eastAsia="Times New Roman" w:hAnsi="Times New Roman" w:cs="Times New Roman"/>
          <w:bCs/>
          <w:lang w:eastAsia="pt-BR"/>
        </w:rPr>
        <w:t>PREFEITO MUNICIPAL</w:t>
      </w:r>
    </w:p>
    <w:p w:rsidR="001643A3" w:rsidRPr="001643A3" w:rsidRDefault="001643A3" w:rsidP="001643A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</w:p>
    <w:p w:rsidR="001643A3" w:rsidRPr="001643A3" w:rsidRDefault="001643A3" w:rsidP="001643A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  <w:r w:rsidRPr="001643A3">
        <w:rPr>
          <w:rFonts w:ascii="Times New Roman" w:eastAsia="Times New Roman" w:hAnsi="Times New Roman" w:cs="Times New Roman"/>
          <w:bCs/>
          <w:lang w:eastAsia="pt-BR"/>
        </w:rPr>
        <w:t>ELAINE NOVACKI DOS SANTOS</w:t>
      </w:r>
    </w:p>
    <w:p w:rsidR="001643A3" w:rsidRPr="001643A3" w:rsidRDefault="001643A3" w:rsidP="001643A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t-BR"/>
        </w:rPr>
      </w:pPr>
      <w:r w:rsidRPr="001643A3">
        <w:rPr>
          <w:rFonts w:ascii="Times New Roman" w:eastAsia="Times New Roman" w:hAnsi="Times New Roman" w:cs="Times New Roman"/>
          <w:bCs/>
          <w:lang w:eastAsia="pt-BR"/>
        </w:rPr>
        <w:t>SECRETÁRIA DE ADMINISTRAÇÃO</w:t>
      </w:r>
    </w:p>
    <w:p w:rsidR="001643A3" w:rsidRDefault="001643A3" w:rsidP="007E120B">
      <w:pPr>
        <w:jc w:val="both"/>
        <w:rPr>
          <w:rFonts w:ascii="Times New Roman" w:hAnsi="Times New Roman" w:cs="Times New Roman"/>
        </w:rPr>
      </w:pPr>
    </w:p>
    <w:p w:rsidR="001643A3" w:rsidRDefault="001643A3" w:rsidP="007E120B">
      <w:pPr>
        <w:jc w:val="both"/>
        <w:rPr>
          <w:rFonts w:ascii="Times New Roman" w:hAnsi="Times New Roman" w:cs="Times New Roman"/>
        </w:rPr>
      </w:pPr>
    </w:p>
    <w:p w:rsidR="001643A3" w:rsidRDefault="001643A3" w:rsidP="007E120B">
      <w:pPr>
        <w:jc w:val="both"/>
        <w:rPr>
          <w:rFonts w:ascii="Times New Roman" w:hAnsi="Times New Roman" w:cs="Times New Roman"/>
        </w:rPr>
      </w:pPr>
    </w:p>
    <w:p w:rsidR="001643A3" w:rsidRDefault="001643A3" w:rsidP="007E120B">
      <w:pPr>
        <w:jc w:val="both"/>
        <w:rPr>
          <w:rFonts w:ascii="Times New Roman" w:hAnsi="Times New Roman" w:cs="Times New Roman"/>
        </w:rPr>
      </w:pPr>
    </w:p>
    <w:p w:rsidR="001643A3" w:rsidRDefault="001643A3" w:rsidP="007E120B">
      <w:pPr>
        <w:jc w:val="both"/>
        <w:rPr>
          <w:rFonts w:ascii="Times New Roman" w:hAnsi="Times New Roman" w:cs="Times New Roman"/>
        </w:rPr>
      </w:pPr>
    </w:p>
    <w:p w:rsidR="001643A3" w:rsidRPr="001643A3" w:rsidRDefault="001643A3" w:rsidP="001643A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643A3">
        <w:rPr>
          <w:rFonts w:ascii="Times New Roman" w:hAnsi="Times New Roman" w:cs="Times New Roman"/>
          <w:b/>
        </w:rPr>
        <w:t>MEMBROS COMPONENTES DA EQUIPE DE TRANSIÇÃO</w:t>
      </w:r>
    </w:p>
    <w:p w:rsidR="001643A3" w:rsidRPr="001643A3" w:rsidRDefault="001643A3" w:rsidP="001643A3">
      <w:pPr>
        <w:spacing w:line="360" w:lineRule="auto"/>
        <w:jc w:val="both"/>
        <w:rPr>
          <w:rFonts w:ascii="Times New Roman" w:hAnsi="Times New Roman" w:cs="Times New Roman"/>
        </w:rPr>
      </w:pPr>
      <w:r w:rsidRPr="001643A3">
        <w:rPr>
          <w:rFonts w:ascii="Times New Roman" w:hAnsi="Times New Roman" w:cs="Times New Roman"/>
        </w:rPr>
        <w:t xml:space="preserve">ELAINE NOVACKI DOS SANTOS – Secretária Municipal de Administração, Planejamento e Fazenda - Coordenadora Chefe da Transição Governamental </w:t>
      </w:r>
    </w:p>
    <w:p w:rsidR="00EF11E5" w:rsidRDefault="001643A3" w:rsidP="001643A3">
      <w:pPr>
        <w:spacing w:line="360" w:lineRule="auto"/>
        <w:jc w:val="both"/>
      </w:pPr>
      <w:r w:rsidRPr="001643A3">
        <w:rPr>
          <w:rFonts w:ascii="Times New Roman" w:hAnsi="Times New Roman" w:cs="Times New Roman"/>
        </w:rPr>
        <w:t>Setor de Contabilidade: Rachel Karla Gobbi.</w:t>
      </w:r>
      <w:r w:rsidR="00EF11E5" w:rsidRPr="00EF11E5">
        <w:t xml:space="preserve"> </w:t>
      </w:r>
    </w:p>
    <w:p w:rsidR="001643A3" w:rsidRPr="001643A3" w:rsidRDefault="00EF11E5" w:rsidP="001643A3">
      <w:pPr>
        <w:spacing w:line="360" w:lineRule="auto"/>
        <w:jc w:val="both"/>
        <w:rPr>
          <w:rFonts w:ascii="Times New Roman" w:hAnsi="Times New Roman" w:cs="Times New Roman"/>
        </w:rPr>
      </w:pPr>
      <w:r w:rsidRPr="00EF11E5">
        <w:rPr>
          <w:rFonts w:ascii="Times New Roman" w:hAnsi="Times New Roman" w:cs="Times New Roman"/>
        </w:rPr>
        <w:t>Assessor Contábil</w:t>
      </w:r>
      <w:r>
        <w:t xml:space="preserve">: </w:t>
      </w:r>
      <w:r w:rsidRPr="00EF11E5">
        <w:rPr>
          <w:rFonts w:ascii="Times New Roman" w:hAnsi="Times New Roman" w:cs="Times New Roman"/>
        </w:rPr>
        <w:t>Vanderlei Roberto Picinini</w:t>
      </w:r>
      <w:bookmarkStart w:id="0" w:name="_GoBack"/>
      <w:bookmarkEnd w:id="0"/>
    </w:p>
    <w:p w:rsidR="001643A3" w:rsidRPr="001643A3" w:rsidRDefault="001643A3" w:rsidP="001643A3">
      <w:pPr>
        <w:spacing w:line="360" w:lineRule="auto"/>
        <w:jc w:val="both"/>
        <w:rPr>
          <w:rFonts w:ascii="Times New Roman" w:hAnsi="Times New Roman" w:cs="Times New Roman"/>
        </w:rPr>
      </w:pPr>
      <w:r w:rsidRPr="001643A3">
        <w:rPr>
          <w:rFonts w:ascii="Times New Roman" w:hAnsi="Times New Roman" w:cs="Times New Roman"/>
        </w:rPr>
        <w:t>Jurídico: João Rogério de Andrade.</w:t>
      </w:r>
    </w:p>
    <w:p w:rsidR="001643A3" w:rsidRPr="001643A3" w:rsidRDefault="001643A3" w:rsidP="001643A3">
      <w:pPr>
        <w:spacing w:line="360" w:lineRule="auto"/>
        <w:jc w:val="both"/>
        <w:rPr>
          <w:rFonts w:ascii="Times New Roman" w:hAnsi="Times New Roman" w:cs="Times New Roman"/>
        </w:rPr>
      </w:pPr>
      <w:r w:rsidRPr="001643A3">
        <w:rPr>
          <w:rFonts w:ascii="Times New Roman" w:hAnsi="Times New Roman" w:cs="Times New Roman"/>
        </w:rPr>
        <w:t>Controle Interno: Alisson Kern</w:t>
      </w:r>
    </w:p>
    <w:p w:rsidR="001643A3" w:rsidRPr="001643A3" w:rsidRDefault="001643A3" w:rsidP="001643A3">
      <w:pPr>
        <w:spacing w:line="360" w:lineRule="auto"/>
        <w:jc w:val="both"/>
        <w:rPr>
          <w:rFonts w:ascii="Times New Roman" w:hAnsi="Times New Roman" w:cs="Times New Roman"/>
        </w:rPr>
      </w:pPr>
      <w:r w:rsidRPr="001643A3">
        <w:rPr>
          <w:rFonts w:ascii="Times New Roman" w:hAnsi="Times New Roman" w:cs="Times New Roman"/>
        </w:rPr>
        <w:t>Setor Tributário: Marcelo Bueno Ribeiro</w:t>
      </w:r>
    </w:p>
    <w:p w:rsidR="001643A3" w:rsidRPr="001643A3" w:rsidRDefault="001643A3" w:rsidP="001643A3">
      <w:pPr>
        <w:spacing w:line="360" w:lineRule="auto"/>
        <w:jc w:val="both"/>
        <w:rPr>
          <w:rFonts w:ascii="Times New Roman" w:hAnsi="Times New Roman" w:cs="Times New Roman"/>
        </w:rPr>
      </w:pPr>
      <w:r w:rsidRPr="001643A3">
        <w:rPr>
          <w:rFonts w:ascii="Times New Roman" w:hAnsi="Times New Roman" w:cs="Times New Roman"/>
        </w:rPr>
        <w:t>Setor de Recursos Humanos: Valdirene Alves Reis</w:t>
      </w:r>
    </w:p>
    <w:p w:rsidR="001643A3" w:rsidRPr="001643A3" w:rsidRDefault="001643A3" w:rsidP="001643A3">
      <w:pPr>
        <w:spacing w:line="360" w:lineRule="auto"/>
        <w:jc w:val="both"/>
        <w:rPr>
          <w:rFonts w:ascii="Times New Roman" w:hAnsi="Times New Roman" w:cs="Times New Roman"/>
        </w:rPr>
      </w:pPr>
      <w:r w:rsidRPr="001643A3">
        <w:rPr>
          <w:rFonts w:ascii="Times New Roman" w:hAnsi="Times New Roman" w:cs="Times New Roman"/>
        </w:rPr>
        <w:t>Secretaria de Saúde: Lucimara Ferreira</w:t>
      </w:r>
    </w:p>
    <w:p w:rsidR="001643A3" w:rsidRPr="001643A3" w:rsidRDefault="001643A3" w:rsidP="001643A3">
      <w:pPr>
        <w:spacing w:line="360" w:lineRule="auto"/>
        <w:jc w:val="both"/>
        <w:rPr>
          <w:rFonts w:ascii="Times New Roman" w:hAnsi="Times New Roman" w:cs="Times New Roman"/>
        </w:rPr>
      </w:pPr>
      <w:r w:rsidRPr="001643A3">
        <w:rPr>
          <w:rFonts w:ascii="Times New Roman" w:hAnsi="Times New Roman" w:cs="Times New Roman"/>
        </w:rPr>
        <w:t>Secretaria de Educação, Cultura e Desporto: Maria Aparecida Tetzlaff</w:t>
      </w:r>
    </w:p>
    <w:p w:rsidR="007E120B" w:rsidRDefault="007E120B" w:rsidP="007E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5E44" w:rsidRDefault="00885E44" w:rsidP="007E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5E44" w:rsidRDefault="00885E44" w:rsidP="007E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0B" w:rsidRPr="001643A3" w:rsidRDefault="00885E44" w:rsidP="00A33745">
      <w:pPr>
        <w:spacing w:after="0" w:line="240" w:lineRule="auto"/>
        <w:rPr>
          <w:sz w:val="18"/>
          <w:szCs w:val="18"/>
        </w:rPr>
      </w:pPr>
      <w:r w:rsidRPr="001643A3">
        <w:rPr>
          <w:rFonts w:ascii="Times New Roman" w:eastAsia="Times New Roman" w:hAnsi="Times New Roman" w:cs="Times New Roman"/>
          <w:sz w:val="18"/>
          <w:szCs w:val="18"/>
          <w:lang w:eastAsia="pt-BR"/>
        </w:rPr>
        <w:t>Registrado</w:t>
      </w:r>
      <w:r w:rsidR="007E120B" w:rsidRPr="001643A3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e publicado o presente Decreto no DOM.</w:t>
      </w:r>
    </w:p>
    <w:sectPr w:rsidR="007E120B" w:rsidRPr="001643A3" w:rsidSect="001643A3">
      <w:headerReference w:type="default" r:id="rId6"/>
      <w:pgSz w:w="11906" w:h="16838"/>
      <w:pgMar w:top="204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A3" w:rsidRDefault="001643A3" w:rsidP="001643A3">
      <w:pPr>
        <w:spacing w:after="0" w:line="240" w:lineRule="auto"/>
      </w:pPr>
      <w:r>
        <w:separator/>
      </w:r>
    </w:p>
  </w:endnote>
  <w:endnote w:type="continuationSeparator" w:id="0">
    <w:p w:rsidR="001643A3" w:rsidRDefault="001643A3" w:rsidP="0016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A3" w:rsidRDefault="001643A3" w:rsidP="001643A3">
      <w:pPr>
        <w:spacing w:after="0" w:line="240" w:lineRule="auto"/>
      </w:pPr>
      <w:r>
        <w:separator/>
      </w:r>
    </w:p>
  </w:footnote>
  <w:footnote w:type="continuationSeparator" w:id="0">
    <w:p w:rsidR="001643A3" w:rsidRDefault="001643A3" w:rsidP="0016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865040"/>
      <w:docPartObj>
        <w:docPartGallery w:val="Page Numbers (Top of Page)"/>
        <w:docPartUnique/>
      </w:docPartObj>
    </w:sdtPr>
    <w:sdtContent>
      <w:p w:rsidR="001643A3" w:rsidRDefault="001643A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40C">
          <w:rPr>
            <w:noProof/>
          </w:rPr>
          <w:t>4</w:t>
        </w:r>
        <w:r>
          <w:fldChar w:fldCharType="end"/>
        </w:r>
      </w:p>
    </w:sdtContent>
  </w:sdt>
  <w:p w:rsidR="001643A3" w:rsidRDefault="001643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0B"/>
    <w:rsid w:val="00062C0F"/>
    <w:rsid w:val="00103A0C"/>
    <w:rsid w:val="00154CB5"/>
    <w:rsid w:val="001643A3"/>
    <w:rsid w:val="001E746B"/>
    <w:rsid w:val="00210367"/>
    <w:rsid w:val="003A5E41"/>
    <w:rsid w:val="00714CB0"/>
    <w:rsid w:val="007E120B"/>
    <w:rsid w:val="00865E4C"/>
    <w:rsid w:val="00885E44"/>
    <w:rsid w:val="008D227B"/>
    <w:rsid w:val="00A015F9"/>
    <w:rsid w:val="00A33745"/>
    <w:rsid w:val="00B639C0"/>
    <w:rsid w:val="00D731ED"/>
    <w:rsid w:val="00D76647"/>
    <w:rsid w:val="00DA76B3"/>
    <w:rsid w:val="00E1154F"/>
    <w:rsid w:val="00E5040C"/>
    <w:rsid w:val="00EF11E5"/>
    <w:rsid w:val="00F7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6483"/>
  <w15:docId w15:val="{1935AA46-A8FD-4C8F-B3A6-E04AFAE5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0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36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64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3A3"/>
  </w:style>
  <w:style w:type="paragraph" w:styleId="Rodap">
    <w:name w:val="footer"/>
    <w:basedOn w:val="Normal"/>
    <w:link w:val="RodapChar"/>
    <w:uiPriority w:val="99"/>
    <w:unhideWhenUsed/>
    <w:rsid w:val="00164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917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Terminal</cp:lastModifiedBy>
  <cp:revision>12</cp:revision>
  <cp:lastPrinted>2024-11-11T14:21:00Z</cp:lastPrinted>
  <dcterms:created xsi:type="dcterms:W3CDTF">2022-01-05T14:21:00Z</dcterms:created>
  <dcterms:modified xsi:type="dcterms:W3CDTF">2024-11-11T14:21:00Z</dcterms:modified>
</cp:coreProperties>
</file>