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3E" w:rsidRDefault="00063BA3">
      <w:pPr>
        <w:spacing w:after="0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DECRETO Nº 61  DE 26</w:t>
      </w:r>
      <w:r w:rsidR="002468CC">
        <w:rPr>
          <w:rFonts w:ascii="Times New Roman" w:hAnsi="Times New Roman" w:cs="Times New Roman"/>
          <w:b/>
        </w:rPr>
        <w:t xml:space="preserve"> DE SETEMBRO DE 2024.</w:t>
      </w: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2468C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ABRE CRÉDITO ADICIONAL SUPLEMENTAR.</w:t>
      </w:r>
    </w:p>
    <w:p w:rsidR="00C15A3E" w:rsidRDefault="00C15A3E">
      <w:pPr>
        <w:jc w:val="both"/>
        <w:rPr>
          <w:rFonts w:ascii="Times New Roman" w:hAnsi="Times New Roman" w:cs="Times New Roman"/>
        </w:rPr>
      </w:pPr>
    </w:p>
    <w:p w:rsidR="00C15A3E" w:rsidRDefault="002468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VOLCIR CANUTO</w:t>
      </w:r>
      <w:r>
        <w:rPr>
          <w:rFonts w:ascii="Times New Roman" w:hAnsi="Times New Roman" w:cs="Times New Roman"/>
          <w:sz w:val="24"/>
          <w:szCs w:val="24"/>
        </w:rPr>
        <w:t>, Prefeito do Município de Brunópolis – Estado de Santa Catarina, no uso das atribuições de seu cargo e com fundamento na Lei Orgânica Municipal, DECRETA:</w:t>
      </w: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1º- Fica aberto crédito adicional suplementar no orçamento do Poder Legislativo do Município de Brunópolis no valor de R$ 45.000,00 (quarenta e cinco mil reais) para atender a seguinte programação:</w:t>
      </w:r>
    </w:p>
    <w:tbl>
      <w:tblPr>
        <w:tblStyle w:val="Tabelacomgrade"/>
        <w:tblW w:w="9638" w:type="dxa"/>
        <w:tblLayout w:type="fixed"/>
        <w:tblLook w:val="04A0" w:firstRow="1" w:lastRow="0" w:firstColumn="1" w:lastColumn="0" w:noHBand="0" w:noVBand="1"/>
      </w:tblPr>
      <w:tblGrid>
        <w:gridCol w:w="1897"/>
        <w:gridCol w:w="7741"/>
      </w:tblGrid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C15A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C15A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5A3E">
        <w:trPr>
          <w:trHeight w:val="35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Órgão: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CÂMARA MUNICIPAL DE BRUNÓPOLIS</w:t>
            </w:r>
          </w:p>
        </w:tc>
      </w:tr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Ação: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2.001 – Manutenção do Poder Legislativo</w:t>
            </w:r>
          </w:p>
        </w:tc>
      </w:tr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Modalidade/Valor: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3.1.90.00 – Outras Despesas Correntes</w:t>
            </w:r>
          </w:p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Recurso: 1.500 </w:t>
            </w:r>
          </w:p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a Suplementar </w:t>
            </w:r>
            <w:r>
              <w:rPr>
                <w:rFonts w:ascii="Times New Roman" w:hAnsi="Times New Roman" w:cs="Times New Roman"/>
                <w:b/>
                <w:bCs/>
              </w:rPr>
              <w:t>R$ 45.000,00</w:t>
            </w:r>
          </w:p>
        </w:tc>
      </w:tr>
    </w:tbl>
    <w:p w:rsidR="00C15A3E" w:rsidRDefault="00C15A3E">
      <w:pPr>
        <w:spacing w:after="0"/>
        <w:jc w:val="both"/>
        <w:rPr>
          <w:rFonts w:ascii="Times New Roman" w:hAnsi="Times New Roman" w:cs="Times New Roman"/>
        </w:rPr>
      </w:pP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2º - As fontes de recursos para abertura do crédito de que trata o art. 1º são provenientes da anulação parcial das seguintes dotações:</w:t>
      </w:r>
    </w:p>
    <w:p w:rsidR="00C15A3E" w:rsidRDefault="00C15A3E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9638" w:type="dxa"/>
        <w:tblLayout w:type="fixed"/>
        <w:tblLook w:val="04A0" w:firstRow="1" w:lastRow="0" w:firstColumn="1" w:lastColumn="0" w:noHBand="0" w:noVBand="1"/>
      </w:tblPr>
      <w:tblGrid>
        <w:gridCol w:w="1897"/>
        <w:gridCol w:w="7741"/>
      </w:tblGrid>
      <w:tr w:rsidR="00C15A3E">
        <w:trPr>
          <w:trHeight w:val="35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Órgão: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CÂMARA MUNICIPAL DE BRUNÓPOLIS</w:t>
            </w:r>
          </w:p>
        </w:tc>
      </w:tr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Ação: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2.001 – Manutenção do Poder Legislativo</w:t>
            </w:r>
          </w:p>
        </w:tc>
      </w:tr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Modalidade/Valor: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3.3.90.00 – Outras Despesas Correntes</w:t>
            </w:r>
          </w:p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Recurso: 1.500  </w:t>
            </w:r>
          </w:p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a anular </w:t>
            </w:r>
            <w:r>
              <w:rPr>
                <w:rFonts w:ascii="Times New Roman" w:hAnsi="Times New Roman" w:cs="Times New Roman"/>
                <w:b/>
                <w:bCs/>
              </w:rPr>
              <w:t>R$ 37.000,00</w:t>
            </w:r>
          </w:p>
        </w:tc>
      </w:tr>
    </w:tbl>
    <w:p w:rsidR="00C15A3E" w:rsidRDefault="00C15A3E">
      <w:pPr>
        <w:rPr>
          <w:rFonts w:ascii="Times New Roman" w:hAnsi="Times New Roman" w:cs="Times New Roman"/>
        </w:rPr>
      </w:pPr>
    </w:p>
    <w:tbl>
      <w:tblPr>
        <w:tblStyle w:val="Tabelacomgrade"/>
        <w:tblW w:w="9694" w:type="dxa"/>
        <w:tblLayout w:type="fixed"/>
        <w:tblLook w:val="04A0" w:firstRow="1" w:lastRow="0" w:firstColumn="1" w:lastColumn="0" w:noHBand="0" w:noVBand="1"/>
      </w:tblPr>
      <w:tblGrid>
        <w:gridCol w:w="1897"/>
        <w:gridCol w:w="7797"/>
      </w:tblGrid>
      <w:tr w:rsidR="00C15A3E">
        <w:trPr>
          <w:trHeight w:val="338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Órgão: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CÂMARA MUNICIPAL DE BRUNÓPOLIS</w:t>
            </w:r>
          </w:p>
        </w:tc>
      </w:tr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Ação: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2.001 – Manutenção do Poder Legislativo</w:t>
            </w:r>
          </w:p>
        </w:tc>
      </w:tr>
      <w:tr w:rsidR="00C15A3E"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Modalidade/Valor: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3.3.93.00 – Outras Despesas Correntes</w:t>
            </w:r>
          </w:p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Recurso: 1.500  </w:t>
            </w:r>
          </w:p>
          <w:p w:rsidR="00C15A3E" w:rsidRDefault="0024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a anular </w:t>
            </w:r>
            <w:r>
              <w:rPr>
                <w:rFonts w:ascii="Times New Roman" w:hAnsi="Times New Roman" w:cs="Times New Roman"/>
                <w:b/>
                <w:bCs/>
              </w:rPr>
              <w:t>R$ 8.000,00</w:t>
            </w:r>
          </w:p>
        </w:tc>
      </w:tr>
    </w:tbl>
    <w:p w:rsidR="00C15A3E" w:rsidRDefault="00C15A3E">
      <w:pPr>
        <w:spacing w:after="0"/>
        <w:rPr>
          <w:rFonts w:ascii="Times New Roman" w:hAnsi="Times New Roman" w:cs="Times New Roman"/>
        </w:rPr>
      </w:pPr>
    </w:p>
    <w:p w:rsidR="00C15A3E" w:rsidRDefault="002468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Art.3º - Este Decreto entrará em vigor na data da sua publicação.</w:t>
      </w:r>
    </w:p>
    <w:p w:rsidR="00C15A3E" w:rsidRDefault="00C15A3E">
      <w:pPr>
        <w:spacing w:after="0"/>
        <w:rPr>
          <w:rFonts w:ascii="Times New Roman" w:hAnsi="Times New Roman" w:cs="Times New Roman"/>
        </w:rPr>
      </w:pPr>
    </w:p>
    <w:p w:rsidR="00C15A3E" w:rsidRDefault="00063B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Brunópolis, SC, 26</w:t>
      </w:r>
      <w:r w:rsidR="002468CC">
        <w:rPr>
          <w:rFonts w:ascii="Times New Roman" w:hAnsi="Times New Roman" w:cs="Times New Roman"/>
        </w:rPr>
        <w:t xml:space="preserve"> de setembro de 2024.</w:t>
      </w:r>
    </w:p>
    <w:p w:rsidR="00C15A3E" w:rsidRDefault="00C15A3E">
      <w:pPr>
        <w:spacing w:after="0"/>
        <w:rPr>
          <w:rFonts w:ascii="Times New Roman" w:hAnsi="Times New Roman" w:cs="Times New Roman"/>
        </w:rPr>
      </w:pPr>
    </w:p>
    <w:p w:rsidR="00C15A3E" w:rsidRDefault="00C15A3E">
      <w:pPr>
        <w:spacing w:after="0"/>
        <w:rPr>
          <w:rFonts w:ascii="Times New Roman" w:hAnsi="Times New Roman" w:cs="Times New Roman"/>
        </w:rPr>
      </w:pPr>
    </w:p>
    <w:p w:rsidR="00C15A3E" w:rsidRDefault="00C15A3E">
      <w:pPr>
        <w:spacing w:after="0"/>
        <w:rPr>
          <w:rFonts w:ascii="Times New Roman" w:hAnsi="Times New Roman" w:cs="Times New Roman"/>
        </w:rPr>
      </w:pPr>
    </w:p>
    <w:p w:rsidR="00C15A3E" w:rsidRDefault="00246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VOLCIR CANUTO</w:t>
      </w:r>
    </w:p>
    <w:p w:rsidR="00C15A3E" w:rsidRDefault="00246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Prefeito Municipal</w:t>
      </w:r>
    </w:p>
    <w:p w:rsidR="00C15A3E" w:rsidRDefault="00C15A3E">
      <w:pPr>
        <w:spacing w:after="0"/>
        <w:jc w:val="center"/>
        <w:rPr>
          <w:rFonts w:ascii="Times New Roman" w:hAnsi="Times New Roman" w:cs="Times New Roman"/>
        </w:rPr>
      </w:pPr>
    </w:p>
    <w:p w:rsidR="00C15A3E" w:rsidRDefault="00C15A3E">
      <w:pPr>
        <w:spacing w:after="0"/>
        <w:jc w:val="center"/>
        <w:rPr>
          <w:rFonts w:ascii="Times New Roman" w:hAnsi="Times New Roman" w:cs="Times New Roman"/>
        </w:rPr>
      </w:pPr>
    </w:p>
    <w:p w:rsidR="00C15A3E" w:rsidRDefault="00C15A3E">
      <w:pPr>
        <w:spacing w:after="0"/>
        <w:jc w:val="center"/>
        <w:rPr>
          <w:rFonts w:ascii="Times New Roman" w:hAnsi="Times New Roman" w:cs="Times New Roman"/>
        </w:rPr>
      </w:pPr>
    </w:p>
    <w:p w:rsidR="00C15A3E" w:rsidRDefault="002468CC">
      <w:pPr>
        <w:pStyle w:val="NormalWeb"/>
        <w:spacing w:beforeAutospacing="0" w:after="0" w:afterAutospacing="0"/>
        <w:jc w:val="center"/>
      </w:pPr>
      <w:r>
        <w:t>ELAINE NOVACKI DOS SANTOS</w:t>
      </w:r>
    </w:p>
    <w:p w:rsidR="00C15A3E" w:rsidRDefault="002468CC">
      <w:pPr>
        <w:pStyle w:val="NormalWeb"/>
        <w:spacing w:beforeAutospacing="0" w:after="0" w:afterAutospacing="0"/>
        <w:jc w:val="center"/>
        <w:rPr>
          <w:sz w:val="27"/>
          <w:szCs w:val="27"/>
        </w:rPr>
      </w:pPr>
      <w:r>
        <w:t>Secretária de Administração Planejamento e Fazenda</w:t>
      </w:r>
    </w:p>
    <w:p w:rsidR="00C15A3E" w:rsidRDefault="00C15A3E">
      <w:pPr>
        <w:pStyle w:val="NormalWeb"/>
        <w:spacing w:beforeAutospacing="0" w:after="0" w:afterAutospacing="0"/>
        <w:jc w:val="both"/>
        <w:rPr>
          <w:i/>
          <w:sz w:val="20"/>
          <w:szCs w:val="20"/>
        </w:rPr>
      </w:pPr>
    </w:p>
    <w:p w:rsidR="00C15A3E" w:rsidRDefault="002468CC">
      <w:pPr>
        <w:pStyle w:val="NormalWeb"/>
        <w:spacing w:beforeAutospacing="0" w:after="0" w:afterAutospacing="0"/>
        <w:jc w:val="both"/>
        <w:rPr>
          <w:sz w:val="27"/>
          <w:szCs w:val="27"/>
        </w:rPr>
      </w:pPr>
      <w:r>
        <w:rPr>
          <w:i/>
          <w:sz w:val="20"/>
          <w:szCs w:val="20"/>
        </w:rPr>
        <w:t>Registrada e Publicada no DOM  e SITE MUNICÍPIO</w:t>
      </w:r>
    </w:p>
    <w:p w:rsidR="00C15A3E" w:rsidRDefault="002468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</w:rPr>
        <w:tab/>
        <w:t>Justificativa.</w:t>
      </w: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2468C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Senhor Prefeito,</w:t>
      </w: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Tendo em vista ser atribuição privativa de vossa excelência a suplementação por meio de decreto do orçamento do município, e em função da celeridade desse procedimento, solicitamos a Vossa Excelência que proceda a edição de decreto de suplement</w:t>
      </w:r>
      <w:bookmarkStart w:id="0" w:name="_GoBack"/>
      <w:bookmarkEnd w:id="0"/>
      <w:r>
        <w:rPr>
          <w:rFonts w:ascii="Times New Roman" w:hAnsi="Times New Roman" w:cs="Times New Roman"/>
        </w:rPr>
        <w:t>ação do orçamento, conforme minuta acima.</w:t>
      </w: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Tal reforço orçamentário se dará por remanejamento das dotações do próprio Poder Legislativo, com vista a assegurar o cumprimento das obrigações trabalhistas e previdenciárias do ente.</w:t>
      </w: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Certos de vosso atendimento, subscrevemo-nos.</w:t>
      </w: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Atenciosamente,</w:t>
      </w:r>
    </w:p>
    <w:p w:rsidR="00C15A3E" w:rsidRDefault="00C15A3E">
      <w:pPr>
        <w:spacing w:after="0"/>
        <w:jc w:val="both"/>
        <w:rPr>
          <w:rFonts w:ascii="Times New Roman" w:hAnsi="Times New Roman" w:cs="Times New Roman"/>
        </w:rPr>
      </w:pP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5A3E" w:rsidRDefault="00C15A3E">
      <w:pPr>
        <w:spacing w:after="0"/>
        <w:jc w:val="both"/>
        <w:rPr>
          <w:rFonts w:ascii="Times New Roman" w:hAnsi="Times New Roman" w:cs="Times New Roman"/>
        </w:rPr>
      </w:pPr>
    </w:p>
    <w:p w:rsidR="00C15A3E" w:rsidRDefault="00C15A3E">
      <w:pPr>
        <w:spacing w:after="0"/>
        <w:jc w:val="both"/>
        <w:rPr>
          <w:rFonts w:ascii="Times New Roman" w:hAnsi="Times New Roman" w:cs="Times New Roman"/>
        </w:rPr>
      </w:pPr>
    </w:p>
    <w:p w:rsidR="00C15A3E" w:rsidRDefault="00246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TÂNIA CONCEIÇÃO BORTOLINI</w:t>
      </w:r>
    </w:p>
    <w:p w:rsidR="00C15A3E" w:rsidRDefault="002468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</w:t>
      </w:r>
    </w:p>
    <w:p w:rsidR="00C15A3E" w:rsidRDefault="00C15A3E">
      <w:pPr>
        <w:spacing w:after="0"/>
        <w:jc w:val="both"/>
        <w:rPr>
          <w:rFonts w:ascii="Times New Roman" w:hAnsi="Times New Roman" w:cs="Times New Roman"/>
        </w:rPr>
      </w:pPr>
    </w:p>
    <w:p w:rsidR="00C15A3E" w:rsidRDefault="00C15A3E">
      <w:pPr>
        <w:spacing w:after="0"/>
        <w:jc w:val="both"/>
        <w:rPr>
          <w:rFonts w:ascii="Times New Roman" w:hAnsi="Times New Roman" w:cs="Times New Roman"/>
        </w:rPr>
      </w:pPr>
    </w:p>
    <w:p w:rsidR="00C15A3E" w:rsidRDefault="00246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C15A3E">
      <w:pPr>
        <w:spacing w:after="0"/>
        <w:rPr>
          <w:rFonts w:ascii="Times New Roman" w:hAnsi="Times New Roman" w:cs="Times New Roman"/>
          <w:b/>
        </w:rPr>
      </w:pPr>
    </w:p>
    <w:p w:rsidR="00C15A3E" w:rsidRDefault="00C15A3E">
      <w:pPr>
        <w:spacing w:after="0"/>
        <w:rPr>
          <w:rFonts w:ascii="Times New Roman" w:hAnsi="Times New Roman" w:cs="Times New Roman"/>
        </w:rPr>
      </w:pPr>
    </w:p>
    <w:p w:rsidR="00C15A3E" w:rsidRDefault="00C15A3E">
      <w:pPr>
        <w:spacing w:after="0"/>
        <w:rPr>
          <w:rFonts w:ascii="Times New Roman" w:hAnsi="Times New Roman" w:cs="Times New Roman"/>
        </w:rPr>
      </w:pPr>
    </w:p>
    <w:sectPr w:rsidR="00C15A3E" w:rsidSect="007D113C">
      <w:headerReference w:type="default" r:id="rId6"/>
      <w:pgSz w:w="11906" w:h="16838"/>
      <w:pgMar w:top="2098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CC" w:rsidRDefault="002468CC">
      <w:pPr>
        <w:spacing w:after="0" w:line="240" w:lineRule="auto"/>
      </w:pPr>
      <w:r>
        <w:separator/>
      </w:r>
    </w:p>
  </w:endnote>
  <w:endnote w:type="continuationSeparator" w:id="0">
    <w:p w:rsidR="002468CC" w:rsidRDefault="0024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CC" w:rsidRDefault="002468CC">
      <w:pPr>
        <w:spacing w:after="0" w:line="240" w:lineRule="auto"/>
      </w:pPr>
      <w:r>
        <w:separator/>
      </w:r>
    </w:p>
  </w:footnote>
  <w:footnote w:type="continuationSeparator" w:id="0">
    <w:p w:rsidR="002468CC" w:rsidRDefault="00246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849877"/>
      <w:docPartObj>
        <w:docPartGallery w:val="Page Numbers (Top of Page)"/>
        <w:docPartUnique/>
      </w:docPartObj>
    </w:sdtPr>
    <w:sdtEndPr/>
    <w:sdtContent>
      <w:p w:rsidR="00C15A3E" w:rsidRDefault="002468CC">
        <w:pPr>
          <w:pStyle w:val="Cabealho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D113C">
          <w:rPr>
            <w:noProof/>
          </w:rPr>
          <w:t>2</w:t>
        </w:r>
        <w:r>
          <w:fldChar w:fldCharType="end"/>
        </w:r>
      </w:p>
    </w:sdtContent>
  </w:sdt>
  <w:p w:rsidR="00C15A3E" w:rsidRDefault="00C15A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3E"/>
    <w:rsid w:val="00063BA3"/>
    <w:rsid w:val="002468CC"/>
    <w:rsid w:val="007D113C"/>
    <w:rsid w:val="00C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587A4-3CE8-4AE1-881C-B1022F9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F7B77"/>
  </w:style>
  <w:style w:type="character" w:customStyle="1" w:styleId="RodapChar">
    <w:name w:val="Rodapé Char"/>
    <w:basedOn w:val="Fontepargpadro"/>
    <w:link w:val="Rodap"/>
    <w:uiPriority w:val="99"/>
    <w:qFormat/>
    <w:rsid w:val="005F7B7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F7B7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9831BA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F7B7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F7B7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F7B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A6E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8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dc:description/>
  <cp:lastModifiedBy>Terminal</cp:lastModifiedBy>
  <cp:revision>2</cp:revision>
  <cp:lastPrinted>2024-09-26T17:59:00Z</cp:lastPrinted>
  <dcterms:created xsi:type="dcterms:W3CDTF">2024-09-26T18:00:00Z</dcterms:created>
  <dcterms:modified xsi:type="dcterms:W3CDTF">2024-09-26T18:00:00Z</dcterms:modified>
  <dc:language>pt-BR</dc:language>
</cp:coreProperties>
</file>