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0" w:rsidRPr="004D14E5" w:rsidRDefault="008F3C30" w:rsidP="008F3C30">
      <w:pPr>
        <w:jc w:val="center"/>
        <w:rPr>
          <w:rFonts w:ascii="Times New Roman" w:hAnsi="Times New Roman" w:cs="Times New Roman"/>
          <w:b/>
        </w:rPr>
      </w:pPr>
      <w:r w:rsidRPr="004D14E5">
        <w:rPr>
          <w:rFonts w:ascii="Times New Roman" w:hAnsi="Times New Roman" w:cs="Times New Roman"/>
          <w:b/>
        </w:rPr>
        <w:t>DECRETO MUNICIPAL Nº</w:t>
      </w:r>
      <w:r w:rsidR="000E2BBC" w:rsidRPr="004D14E5">
        <w:rPr>
          <w:rFonts w:ascii="Times New Roman" w:hAnsi="Times New Roman" w:cs="Times New Roman"/>
          <w:b/>
        </w:rPr>
        <w:t xml:space="preserve"> 02</w:t>
      </w:r>
      <w:r w:rsidR="009D67D1" w:rsidRPr="004D14E5">
        <w:rPr>
          <w:rFonts w:ascii="Times New Roman" w:hAnsi="Times New Roman" w:cs="Times New Roman"/>
          <w:b/>
        </w:rPr>
        <w:t>7/2024,</w:t>
      </w:r>
      <w:r w:rsidRPr="004D14E5">
        <w:rPr>
          <w:rFonts w:ascii="Times New Roman" w:hAnsi="Times New Roman" w:cs="Times New Roman"/>
          <w:b/>
        </w:rPr>
        <w:t xml:space="preserve"> DE </w:t>
      </w:r>
      <w:r w:rsidR="009D67D1" w:rsidRPr="004D14E5">
        <w:rPr>
          <w:rFonts w:ascii="Times New Roman" w:hAnsi="Times New Roman" w:cs="Times New Roman"/>
          <w:b/>
        </w:rPr>
        <w:t>17</w:t>
      </w:r>
      <w:r w:rsidRPr="004D14E5">
        <w:rPr>
          <w:rFonts w:ascii="Times New Roman" w:hAnsi="Times New Roman" w:cs="Times New Roman"/>
          <w:b/>
        </w:rPr>
        <w:t xml:space="preserve"> DE </w:t>
      </w:r>
      <w:r w:rsidR="009D67D1" w:rsidRPr="004D14E5">
        <w:rPr>
          <w:rFonts w:ascii="Times New Roman" w:hAnsi="Times New Roman" w:cs="Times New Roman"/>
          <w:b/>
        </w:rPr>
        <w:t>ABRIL DE 2024.</w:t>
      </w:r>
    </w:p>
    <w:p w:rsidR="008F3C30" w:rsidRDefault="008F3C30" w:rsidP="008F3C30">
      <w:pPr>
        <w:ind w:left="3402"/>
        <w:jc w:val="both"/>
        <w:rPr>
          <w:rFonts w:ascii="Times New Roman" w:hAnsi="Times New Roman" w:cs="Times New Roman"/>
          <w:b/>
        </w:rPr>
      </w:pPr>
      <w:r w:rsidRPr="004D14E5">
        <w:rPr>
          <w:rFonts w:ascii="Times New Roman" w:hAnsi="Times New Roman" w:cs="Times New Roman"/>
          <w:b/>
        </w:rPr>
        <w:t xml:space="preserve">NOMEIA MEMBROS DA COMISSÃO DE AVALIAÇÃO </w:t>
      </w:r>
      <w:bookmarkStart w:id="0" w:name="_GoBack"/>
      <w:bookmarkEnd w:id="0"/>
      <w:r w:rsidRPr="004D14E5">
        <w:rPr>
          <w:rFonts w:ascii="Times New Roman" w:hAnsi="Times New Roman" w:cs="Times New Roman"/>
          <w:b/>
        </w:rPr>
        <w:t>DE BENS MÓVEIS E IMÓVEIS DESTINADOS A LEILÃO PÚBLICO</w:t>
      </w:r>
      <w:r w:rsidR="009D67D1" w:rsidRPr="004D14E5">
        <w:rPr>
          <w:rFonts w:ascii="Times New Roman" w:hAnsi="Times New Roman" w:cs="Times New Roman"/>
          <w:b/>
        </w:rPr>
        <w:t xml:space="preserve"> E ACOMPANHAMENTO DO LEILÃO PÚBLICO</w:t>
      </w:r>
      <w:r w:rsidRPr="004D14E5">
        <w:rPr>
          <w:rFonts w:ascii="Times New Roman" w:hAnsi="Times New Roman" w:cs="Times New Roman"/>
          <w:b/>
        </w:rPr>
        <w:t xml:space="preserve"> E DÁ OUTRAS PROVIDÊNCIAS.</w:t>
      </w:r>
    </w:p>
    <w:p w:rsidR="008F3C30" w:rsidRPr="004D14E5" w:rsidRDefault="008F3C30" w:rsidP="008F3C30">
      <w:pPr>
        <w:ind w:firstLine="1701"/>
        <w:jc w:val="both"/>
        <w:rPr>
          <w:rFonts w:ascii="Times New Roman" w:hAnsi="Times New Roman" w:cs="Times New Roman"/>
          <w:b/>
        </w:rPr>
      </w:pPr>
      <w:r w:rsidRPr="004D14E5">
        <w:rPr>
          <w:rFonts w:ascii="Times New Roman" w:hAnsi="Times New Roman" w:cs="Times New Roman"/>
          <w:b/>
        </w:rPr>
        <w:t xml:space="preserve">O PREFEITO MUNICIPAL DE BRUNÓPOLIS/SC, </w:t>
      </w:r>
      <w:r w:rsidRPr="004D14E5">
        <w:rPr>
          <w:rFonts w:ascii="Times New Roman" w:hAnsi="Times New Roman" w:cs="Times New Roman"/>
        </w:rPr>
        <w:t>Senhor</w:t>
      </w:r>
      <w:r w:rsidRPr="004D14E5">
        <w:rPr>
          <w:rFonts w:ascii="Times New Roman" w:hAnsi="Times New Roman" w:cs="Times New Roman"/>
          <w:b/>
        </w:rPr>
        <w:t xml:space="preserve"> VOLCIR CANUTO, </w:t>
      </w:r>
      <w:r w:rsidRPr="004D14E5">
        <w:rPr>
          <w:rFonts w:ascii="Times New Roman" w:hAnsi="Times New Roman" w:cs="Times New Roman"/>
        </w:rPr>
        <w:t>no uso das atribuições de legais de seu cargo e com fulcro nas disposições da Lei Orgânica Municipal,</w:t>
      </w:r>
      <w:r w:rsidRPr="004D14E5">
        <w:rPr>
          <w:rFonts w:ascii="Times New Roman" w:hAnsi="Times New Roman" w:cs="Times New Roman"/>
          <w:b/>
        </w:rPr>
        <w:t xml:space="preserve"> </w:t>
      </w:r>
    </w:p>
    <w:p w:rsidR="00D646C5" w:rsidRPr="004D14E5" w:rsidRDefault="00D646C5" w:rsidP="008F3C30">
      <w:pPr>
        <w:jc w:val="both"/>
        <w:rPr>
          <w:rFonts w:ascii="Times New Roman" w:hAnsi="Times New Roman" w:cs="Times New Roman"/>
          <w:b/>
        </w:rPr>
      </w:pPr>
    </w:p>
    <w:p w:rsidR="008F3C30" w:rsidRPr="004D14E5" w:rsidRDefault="008F3C30" w:rsidP="008F3C30">
      <w:pPr>
        <w:jc w:val="both"/>
        <w:rPr>
          <w:rFonts w:ascii="Times New Roman" w:hAnsi="Times New Roman" w:cs="Times New Roman"/>
          <w:b/>
        </w:rPr>
      </w:pPr>
      <w:r w:rsidRPr="004D14E5">
        <w:rPr>
          <w:rFonts w:ascii="Times New Roman" w:hAnsi="Times New Roman" w:cs="Times New Roman"/>
          <w:b/>
        </w:rPr>
        <w:t>DECRETA:</w:t>
      </w:r>
    </w:p>
    <w:p w:rsidR="008F3C30" w:rsidRDefault="008F3C30" w:rsidP="008C4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Art. 1.º Fica nomeada a Comissão de Avaliação de bens móveis e imóveis com destinação à alienação através de leilão público, para os seguintes fins:</w:t>
      </w:r>
    </w:p>
    <w:p w:rsidR="008C433C" w:rsidRPr="004D14E5" w:rsidRDefault="008C433C" w:rsidP="008C43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4E5" w:rsidRPr="004D14E5" w:rsidRDefault="008F3C30" w:rsidP="008C4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 xml:space="preserve">I. </w:t>
      </w:r>
      <w:r w:rsidR="004D14E5" w:rsidRPr="004D14E5">
        <w:rPr>
          <w:rFonts w:ascii="Times New Roman" w:hAnsi="Times New Roman" w:cs="Times New Roman"/>
        </w:rPr>
        <w:t>Levantamento do patrimônio físico móvel.</w:t>
      </w:r>
    </w:p>
    <w:p w:rsidR="008F3C30" w:rsidRDefault="004D14E5" w:rsidP="008C4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 xml:space="preserve">II. </w:t>
      </w:r>
      <w:r w:rsidR="008F3C30" w:rsidRPr="004D14E5">
        <w:rPr>
          <w:rFonts w:ascii="Times New Roman" w:hAnsi="Times New Roman" w:cs="Times New Roman"/>
        </w:rPr>
        <w:t>Elaboração de laudo de avaliação de bens móveis e imóveis;</w:t>
      </w:r>
    </w:p>
    <w:p w:rsidR="008C433C" w:rsidRPr="004D14E5" w:rsidRDefault="008C433C" w:rsidP="008C43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C30" w:rsidRPr="004D14E5" w:rsidRDefault="008F3C30" w:rsidP="008F3C30">
      <w:pPr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Art. 2.º A Comissão será composta dos seguintes membros, sob a presidência do primeiro:</w:t>
      </w:r>
    </w:p>
    <w:p w:rsidR="004D14E5" w:rsidRPr="004D14E5" w:rsidRDefault="004D14E5" w:rsidP="004D14E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MARCELO EDUARDO TORMEN</w:t>
      </w:r>
    </w:p>
    <w:p w:rsidR="008F3C30" w:rsidRPr="004D14E5" w:rsidRDefault="009D67D1" w:rsidP="004D14E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JOCENAIRA ORTIZ KERN</w:t>
      </w:r>
    </w:p>
    <w:p w:rsidR="008F3C30" w:rsidRPr="004D14E5" w:rsidRDefault="00D646C5" w:rsidP="004D14E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MARLENE APARECIDA FENANDES</w:t>
      </w:r>
      <w:r w:rsidR="008F3C30" w:rsidRPr="004D14E5">
        <w:rPr>
          <w:rFonts w:ascii="Times New Roman" w:hAnsi="Times New Roman" w:cs="Times New Roman"/>
        </w:rPr>
        <w:t>.</w:t>
      </w:r>
    </w:p>
    <w:p w:rsidR="008F3C30" w:rsidRPr="004D14E5" w:rsidRDefault="008F3C30" w:rsidP="004D14E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 xml:space="preserve">IV. </w:t>
      </w:r>
      <w:r w:rsidR="00D646C5" w:rsidRPr="004D14E5">
        <w:rPr>
          <w:rFonts w:ascii="Times New Roman" w:hAnsi="Times New Roman" w:cs="Times New Roman"/>
        </w:rPr>
        <w:t xml:space="preserve">     RODRIGO GRACILIANO FRANÇA</w:t>
      </w:r>
      <w:r w:rsidRPr="004D14E5">
        <w:rPr>
          <w:rFonts w:ascii="Times New Roman" w:hAnsi="Times New Roman" w:cs="Times New Roman"/>
        </w:rPr>
        <w:t>.</w:t>
      </w:r>
    </w:p>
    <w:p w:rsidR="008F3C30" w:rsidRPr="004D14E5" w:rsidRDefault="008F3C30" w:rsidP="004D14E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SHERLON ALBERTO RAUEN.</w:t>
      </w:r>
    </w:p>
    <w:p w:rsidR="004D14E5" w:rsidRPr="004D14E5" w:rsidRDefault="004D14E5" w:rsidP="004D14E5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F3C30" w:rsidRPr="004D14E5" w:rsidRDefault="008F3C30" w:rsidP="008F3C30">
      <w:pPr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 xml:space="preserve">Art. 3.º </w:t>
      </w:r>
      <w:r w:rsidR="004D14E5" w:rsidRPr="004D14E5">
        <w:rPr>
          <w:rFonts w:ascii="Times New Roman" w:hAnsi="Times New Roman" w:cs="Times New Roman"/>
        </w:rPr>
        <w:t>A comissão tem a</w:t>
      </w:r>
      <w:r w:rsidRPr="004D14E5">
        <w:rPr>
          <w:rFonts w:ascii="Times New Roman" w:hAnsi="Times New Roman" w:cs="Times New Roman"/>
        </w:rPr>
        <w:t xml:space="preserve"> atribuições de avaliar bens móveis e imóveis de interesse do Município, conforme a legislação em vigor. Os serviços da comissão ora designada são considerados de relevância pública e serão prestados sem ônus aos cofres públicos.</w:t>
      </w:r>
    </w:p>
    <w:p w:rsidR="008F3C30" w:rsidRPr="004D14E5" w:rsidRDefault="008F3C30" w:rsidP="008F3C30">
      <w:pPr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Art.4º. Caso necessário a Comissão</w:t>
      </w:r>
      <w:r w:rsidR="004D14E5" w:rsidRPr="004D14E5">
        <w:rPr>
          <w:rFonts w:ascii="Times New Roman" w:hAnsi="Times New Roman" w:cs="Times New Roman"/>
        </w:rPr>
        <w:t>,</w:t>
      </w:r>
      <w:r w:rsidRPr="004D14E5">
        <w:rPr>
          <w:rFonts w:ascii="Times New Roman" w:hAnsi="Times New Roman" w:cs="Times New Roman"/>
        </w:rPr>
        <w:t xml:space="preserve"> pode</w:t>
      </w:r>
      <w:r w:rsidR="004D14E5" w:rsidRPr="004D14E5">
        <w:rPr>
          <w:rFonts w:ascii="Times New Roman" w:hAnsi="Times New Roman" w:cs="Times New Roman"/>
        </w:rPr>
        <w:t>rá</w:t>
      </w:r>
      <w:r w:rsidRPr="004D14E5">
        <w:rPr>
          <w:rFonts w:ascii="Times New Roman" w:hAnsi="Times New Roman" w:cs="Times New Roman"/>
        </w:rPr>
        <w:t xml:space="preserve"> solicitar contratação de empresa especializada</w:t>
      </w:r>
      <w:r w:rsidR="008C433C">
        <w:rPr>
          <w:rFonts w:ascii="Times New Roman" w:hAnsi="Times New Roman" w:cs="Times New Roman"/>
        </w:rPr>
        <w:t>,</w:t>
      </w:r>
      <w:r w:rsidRPr="004D14E5">
        <w:rPr>
          <w:rFonts w:ascii="Times New Roman" w:hAnsi="Times New Roman" w:cs="Times New Roman"/>
        </w:rPr>
        <w:t xml:space="preserve"> para auxiliar nas avaliações.</w:t>
      </w:r>
    </w:p>
    <w:p w:rsidR="00D646C5" w:rsidRPr="004D14E5" w:rsidRDefault="00D646C5" w:rsidP="008F3C30">
      <w:pPr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 xml:space="preserve">Art. 5º. A Comissão nomeada no art. 2º deste Decreto, fará </w:t>
      </w:r>
      <w:r w:rsidR="004D14E5" w:rsidRPr="004D14E5">
        <w:rPr>
          <w:rFonts w:ascii="Times New Roman" w:hAnsi="Times New Roman" w:cs="Times New Roman"/>
        </w:rPr>
        <w:t xml:space="preserve">também </w:t>
      </w:r>
      <w:r w:rsidRPr="004D14E5">
        <w:rPr>
          <w:rFonts w:ascii="Times New Roman" w:hAnsi="Times New Roman" w:cs="Times New Roman"/>
        </w:rPr>
        <w:t>acompanhame</w:t>
      </w:r>
      <w:r w:rsidR="004D14E5" w:rsidRPr="004D14E5">
        <w:rPr>
          <w:rFonts w:ascii="Times New Roman" w:hAnsi="Times New Roman" w:cs="Times New Roman"/>
        </w:rPr>
        <w:t>nto do Leilão Público Municipal no ano de 2024.</w:t>
      </w:r>
    </w:p>
    <w:p w:rsidR="008F3C30" w:rsidRPr="004D14E5" w:rsidRDefault="008F3C30" w:rsidP="008F3C30">
      <w:pPr>
        <w:jc w:val="both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Art.</w:t>
      </w:r>
      <w:r w:rsidR="00D646C5" w:rsidRPr="004D14E5">
        <w:rPr>
          <w:rFonts w:ascii="Times New Roman" w:hAnsi="Times New Roman" w:cs="Times New Roman"/>
        </w:rPr>
        <w:t>6</w:t>
      </w:r>
      <w:r w:rsidRPr="004D14E5">
        <w:rPr>
          <w:rFonts w:ascii="Times New Roman" w:hAnsi="Times New Roman" w:cs="Times New Roman"/>
        </w:rPr>
        <w:t>º. Este Decreto entra em vigor na data de sua publicação, revogando-se as disposições em contrário.</w:t>
      </w:r>
    </w:p>
    <w:p w:rsidR="008F3C30" w:rsidRPr="004D14E5" w:rsidRDefault="00D646C5" w:rsidP="004D14E5">
      <w:pPr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Brunópolis-SC, em 17</w:t>
      </w:r>
      <w:r w:rsidR="008F3C30" w:rsidRPr="004D14E5">
        <w:rPr>
          <w:rFonts w:ascii="Times New Roman" w:hAnsi="Times New Roman" w:cs="Times New Roman"/>
        </w:rPr>
        <w:t xml:space="preserve"> de </w:t>
      </w:r>
      <w:r w:rsidRPr="004D14E5">
        <w:rPr>
          <w:rFonts w:ascii="Times New Roman" w:hAnsi="Times New Roman" w:cs="Times New Roman"/>
        </w:rPr>
        <w:t>abril de 2024.</w:t>
      </w:r>
    </w:p>
    <w:p w:rsidR="008F3C30" w:rsidRPr="004D14E5" w:rsidRDefault="008F3C30" w:rsidP="00D646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14E5" w:rsidRDefault="004D14E5" w:rsidP="00D646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C30" w:rsidRPr="004D14E5" w:rsidRDefault="008F3C30" w:rsidP="00D646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VOLCIR CANUTO</w:t>
      </w:r>
    </w:p>
    <w:p w:rsidR="00D44D60" w:rsidRPr="004D14E5" w:rsidRDefault="008F3C30" w:rsidP="00D646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4E5">
        <w:rPr>
          <w:rFonts w:ascii="Times New Roman" w:hAnsi="Times New Roman" w:cs="Times New Roman"/>
        </w:rPr>
        <w:t>PREFEITO MUNICIPAL</w:t>
      </w:r>
    </w:p>
    <w:p w:rsidR="00D646C5" w:rsidRPr="004D14E5" w:rsidRDefault="00D646C5" w:rsidP="00D646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46C5" w:rsidRPr="004D14E5" w:rsidRDefault="00D646C5" w:rsidP="00D64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6C5" w:rsidRPr="004D14E5" w:rsidRDefault="00D646C5" w:rsidP="00D6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D14E5">
        <w:rPr>
          <w:rFonts w:ascii="Times New Roman" w:eastAsia="Times New Roman" w:hAnsi="Times New Roman" w:cs="Times New Roman"/>
          <w:lang w:eastAsia="pt-BR"/>
        </w:rPr>
        <w:t>ELAINE NOVACKI DOS SANTOS</w:t>
      </w:r>
    </w:p>
    <w:p w:rsidR="00D646C5" w:rsidRPr="004D14E5" w:rsidRDefault="00D646C5" w:rsidP="00D6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D14E5">
        <w:rPr>
          <w:rFonts w:ascii="Times New Roman" w:eastAsia="Times New Roman" w:hAnsi="Times New Roman" w:cs="Times New Roman"/>
          <w:lang w:eastAsia="pt-BR"/>
        </w:rPr>
        <w:t>SECRETÁRIA DE ADMINISTRAÇÃO</w:t>
      </w:r>
    </w:p>
    <w:p w:rsidR="00D646C5" w:rsidRPr="004D14E5" w:rsidRDefault="00D646C5" w:rsidP="00D646C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646C5" w:rsidRPr="009D67D1" w:rsidRDefault="00D646C5" w:rsidP="004D14E5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</w:rPr>
      </w:pPr>
      <w:r w:rsidRPr="004D14E5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Publicado no Dom em data supra</w:t>
      </w:r>
      <w:r w:rsidRPr="004D14E5">
        <w:rPr>
          <w:rFonts w:ascii="Times New Roman" w:eastAsia="Times New Roman" w:hAnsi="Times New Roman" w:cs="Times New Roman"/>
          <w:lang w:eastAsia="pt-BR"/>
        </w:rPr>
        <w:t>.</w:t>
      </w:r>
    </w:p>
    <w:sectPr w:rsidR="00D646C5" w:rsidRPr="009D67D1" w:rsidSect="008F3C30">
      <w:pgSz w:w="11906" w:h="16838"/>
      <w:pgMar w:top="1701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7CFE"/>
    <w:multiLevelType w:val="hybridMultilevel"/>
    <w:tmpl w:val="EDF45AD0"/>
    <w:lvl w:ilvl="0" w:tplc="FD869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30"/>
    <w:rsid w:val="000E2BBC"/>
    <w:rsid w:val="004D14E5"/>
    <w:rsid w:val="008C433C"/>
    <w:rsid w:val="008F3C30"/>
    <w:rsid w:val="009A316C"/>
    <w:rsid w:val="009D67D1"/>
    <w:rsid w:val="00B5280C"/>
    <w:rsid w:val="00C007EF"/>
    <w:rsid w:val="00D44D60"/>
    <w:rsid w:val="00D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9182"/>
  <w15:docId w15:val="{F6EB9ACC-0BAB-4681-9E94-34FF20C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6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4</cp:revision>
  <cp:lastPrinted>2024-04-18T12:21:00Z</cp:lastPrinted>
  <dcterms:created xsi:type="dcterms:W3CDTF">2023-05-31T12:26:00Z</dcterms:created>
  <dcterms:modified xsi:type="dcterms:W3CDTF">2024-04-18T12:29:00Z</dcterms:modified>
</cp:coreProperties>
</file>