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B2" w:rsidRDefault="00BF52B2" w:rsidP="00BF5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E3">
        <w:rPr>
          <w:rFonts w:ascii="Times New Roman" w:hAnsi="Times New Roman" w:cs="Times New Roman"/>
          <w:b/>
          <w:sz w:val="24"/>
          <w:szCs w:val="24"/>
        </w:rPr>
        <w:t xml:space="preserve">LEI ORDINÁRIA Nº </w:t>
      </w:r>
      <w:r w:rsidR="003C12CC">
        <w:rPr>
          <w:rFonts w:ascii="Times New Roman" w:hAnsi="Times New Roman" w:cs="Times New Roman"/>
          <w:b/>
          <w:sz w:val="24"/>
          <w:szCs w:val="24"/>
        </w:rPr>
        <w:t>1016</w:t>
      </w:r>
      <w:r w:rsidR="00E033D1" w:rsidRPr="007C50E3">
        <w:rPr>
          <w:rFonts w:ascii="Times New Roman" w:hAnsi="Times New Roman" w:cs="Times New Roman"/>
          <w:b/>
          <w:sz w:val="24"/>
          <w:szCs w:val="24"/>
        </w:rPr>
        <w:t>,</w:t>
      </w:r>
      <w:r w:rsidRPr="007C50E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C12CC">
        <w:rPr>
          <w:rFonts w:ascii="Times New Roman" w:hAnsi="Times New Roman" w:cs="Times New Roman"/>
          <w:b/>
          <w:sz w:val="24"/>
          <w:szCs w:val="24"/>
        </w:rPr>
        <w:t>07</w:t>
      </w:r>
      <w:r w:rsidRPr="007C50E3">
        <w:rPr>
          <w:rFonts w:ascii="Times New Roman" w:hAnsi="Times New Roman" w:cs="Times New Roman"/>
          <w:b/>
          <w:sz w:val="24"/>
          <w:szCs w:val="24"/>
        </w:rPr>
        <w:t xml:space="preserve"> DE JUNHO DE 2022.</w:t>
      </w:r>
    </w:p>
    <w:p w:rsidR="003C12CC" w:rsidRPr="007C50E3" w:rsidRDefault="003C12CC" w:rsidP="00BF5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B2" w:rsidRDefault="00BF52B2" w:rsidP="000B08B9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E3">
        <w:rPr>
          <w:rFonts w:ascii="Times New Roman" w:hAnsi="Times New Roman" w:cs="Times New Roman"/>
          <w:b/>
          <w:sz w:val="24"/>
          <w:szCs w:val="24"/>
        </w:rPr>
        <w:t xml:space="preserve">AUTORIZA O MUNICÍPIO DE BRUNÓPOLIS A FIRMAR ACORDO DE COOPERAÇÃO TÉCNICA COM O ESTADO DE SANTA CATARINA, ATRAVÉS DA SECRETARIA DE SEGURANÇA PÚBLICA, COM A INTERVENIÊNCIA DO INSTITUTO GERAL DE PERÍCIAS, VISANDO A DESCENTRALIZAÇÃO DA ATIVIDADE DE INSERÇÃO DE DADOS DE IDENTIFICAÇÃO CIVIL, PRELIMINAR À EMISSÃO DA CÉDULA INDIVIDUAL DE IDENTIFICAÇÃO. </w:t>
      </w:r>
    </w:p>
    <w:p w:rsidR="003C12CC" w:rsidRPr="007C50E3" w:rsidRDefault="003C12CC" w:rsidP="000B08B9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8B9" w:rsidRPr="00BF52B2" w:rsidRDefault="000B08B9" w:rsidP="000B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2B2" w:rsidRPr="00BF52B2" w:rsidRDefault="00BF52B2" w:rsidP="00BF52B2">
      <w:pPr>
        <w:jc w:val="both"/>
        <w:rPr>
          <w:rFonts w:ascii="Times New Roman" w:hAnsi="Times New Roman" w:cs="Times New Roman"/>
          <w:sz w:val="24"/>
          <w:szCs w:val="24"/>
        </w:rPr>
      </w:pPr>
      <w:r w:rsidRPr="00BF52B2">
        <w:rPr>
          <w:rFonts w:ascii="Times New Roman" w:hAnsi="Times New Roman" w:cs="Times New Roman"/>
          <w:sz w:val="24"/>
          <w:szCs w:val="24"/>
        </w:rPr>
        <w:t xml:space="preserve">VOLCIR CANUTO, Prefeito do Município de Brunópolis, Estado de Santa Catarina, no uso das atribuições legais que me são conferidas pela Lei Orgânica deste Município, faço saber a todos os habitantes, que a Câmara Municipal de Vereadores deliberou, aprovou, e EU sanciono a seguinte Lei: </w:t>
      </w:r>
    </w:p>
    <w:p w:rsidR="00BF7008" w:rsidRPr="00BF52B2" w:rsidRDefault="00BF52B2" w:rsidP="00BF52B2">
      <w:pPr>
        <w:jc w:val="both"/>
        <w:rPr>
          <w:rFonts w:ascii="Times New Roman" w:hAnsi="Times New Roman" w:cs="Times New Roman"/>
          <w:sz w:val="24"/>
          <w:szCs w:val="24"/>
        </w:rPr>
      </w:pPr>
      <w:r w:rsidRPr="00BF52B2">
        <w:rPr>
          <w:rFonts w:ascii="Times New Roman" w:hAnsi="Times New Roman" w:cs="Times New Roman"/>
          <w:b/>
          <w:sz w:val="24"/>
          <w:szCs w:val="24"/>
        </w:rPr>
        <w:t>Art.1º</w:t>
      </w:r>
      <w:r w:rsidRPr="00BF52B2">
        <w:rPr>
          <w:rFonts w:ascii="Times New Roman" w:hAnsi="Times New Roman" w:cs="Times New Roman"/>
          <w:sz w:val="24"/>
          <w:szCs w:val="24"/>
        </w:rPr>
        <w:t xml:space="preserve"> - Fica o Município de </w:t>
      </w:r>
      <w:r>
        <w:rPr>
          <w:rFonts w:ascii="Times New Roman" w:hAnsi="Times New Roman" w:cs="Times New Roman"/>
          <w:sz w:val="24"/>
          <w:szCs w:val="24"/>
        </w:rPr>
        <w:t>Brunópolis</w:t>
      </w:r>
      <w:r w:rsidRPr="00BF52B2">
        <w:rPr>
          <w:rFonts w:ascii="Times New Roman" w:hAnsi="Times New Roman" w:cs="Times New Roman"/>
          <w:sz w:val="24"/>
          <w:szCs w:val="24"/>
        </w:rPr>
        <w:t xml:space="preserve"> autorizado a firmar Acordo de Cooperação Técnica com o Estado de Santa Catarina, através da Secretaria de Segurança Pública, com a interveniência do Instituto Geral de Perícias – IGP, visando </w:t>
      </w:r>
      <w:r w:rsidR="000B08B9" w:rsidRPr="00BF52B2">
        <w:rPr>
          <w:rFonts w:ascii="Times New Roman" w:hAnsi="Times New Roman" w:cs="Times New Roman"/>
          <w:sz w:val="24"/>
          <w:szCs w:val="24"/>
        </w:rPr>
        <w:t>à</w:t>
      </w:r>
      <w:r w:rsidRPr="00BF52B2">
        <w:rPr>
          <w:rFonts w:ascii="Times New Roman" w:hAnsi="Times New Roman" w:cs="Times New Roman"/>
          <w:sz w:val="24"/>
          <w:szCs w:val="24"/>
        </w:rPr>
        <w:t xml:space="preserve"> descentralização da atividade de inserção de dados de identificação civil, preliminar à emissão da cédula individual de </w:t>
      </w:r>
      <w:r w:rsidR="000B08B9" w:rsidRPr="00BF52B2">
        <w:rPr>
          <w:rFonts w:ascii="Times New Roman" w:hAnsi="Times New Roman" w:cs="Times New Roman"/>
          <w:sz w:val="24"/>
          <w:szCs w:val="24"/>
        </w:rPr>
        <w:t>identificação.</w:t>
      </w:r>
    </w:p>
    <w:p w:rsidR="00BF52B2" w:rsidRPr="00BF52B2" w:rsidRDefault="00BF52B2" w:rsidP="00BF52B2">
      <w:pPr>
        <w:jc w:val="both"/>
        <w:rPr>
          <w:rFonts w:ascii="Times New Roman" w:hAnsi="Times New Roman" w:cs="Times New Roman"/>
          <w:sz w:val="24"/>
          <w:szCs w:val="24"/>
        </w:rPr>
      </w:pPr>
      <w:r w:rsidRPr="00BF52B2">
        <w:rPr>
          <w:rFonts w:ascii="Times New Roman" w:hAnsi="Times New Roman" w:cs="Times New Roman"/>
          <w:sz w:val="24"/>
          <w:szCs w:val="24"/>
        </w:rPr>
        <w:t xml:space="preserve">Art.2º - As despesas decorrentes desta lei correrão a conta da dotação orçamentária própria do orçamento vigente. </w:t>
      </w:r>
    </w:p>
    <w:p w:rsidR="00BF52B2" w:rsidRDefault="00BF52B2" w:rsidP="00BF52B2">
      <w:pPr>
        <w:jc w:val="both"/>
        <w:rPr>
          <w:rFonts w:ascii="Times New Roman" w:hAnsi="Times New Roman" w:cs="Times New Roman"/>
          <w:sz w:val="24"/>
          <w:szCs w:val="24"/>
        </w:rPr>
      </w:pPr>
      <w:r w:rsidRPr="00BF52B2">
        <w:rPr>
          <w:rFonts w:ascii="Times New Roman" w:hAnsi="Times New Roman" w:cs="Times New Roman"/>
          <w:sz w:val="24"/>
          <w:szCs w:val="24"/>
        </w:rPr>
        <w:t>Art. 3º - Esta Lei entra em vigor na data de sua publicação, revogando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2B2">
        <w:rPr>
          <w:rFonts w:ascii="Times New Roman" w:hAnsi="Times New Roman" w:cs="Times New Roman"/>
          <w:sz w:val="24"/>
          <w:szCs w:val="24"/>
        </w:rPr>
        <w:t>se as disposições em contrário.</w:t>
      </w:r>
    </w:p>
    <w:p w:rsidR="00A3664E" w:rsidRDefault="00A3664E" w:rsidP="00BF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64E" w:rsidRDefault="00A3664E" w:rsidP="00BF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Brunópolis,</w:t>
      </w:r>
      <w:r w:rsidR="00B47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SC, </w:t>
      </w:r>
      <w:r w:rsidR="003C12C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junho de 2022.</w:t>
      </w:r>
    </w:p>
    <w:p w:rsidR="00A3664E" w:rsidRDefault="00A3664E" w:rsidP="00A3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8B9" w:rsidRDefault="000B08B9" w:rsidP="00A3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4E" w:rsidRDefault="00A3664E" w:rsidP="00A3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VOLCIR CANUTO</w:t>
      </w:r>
    </w:p>
    <w:p w:rsidR="00A3664E" w:rsidRDefault="00A3664E" w:rsidP="00A3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A3664E" w:rsidRDefault="00A3664E" w:rsidP="003C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CC" w:rsidRPr="003C12CC" w:rsidRDefault="003C12CC" w:rsidP="003C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CC" w:rsidRPr="003C12CC" w:rsidRDefault="003C12CC" w:rsidP="003C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CC">
        <w:rPr>
          <w:rFonts w:ascii="Times New Roman" w:hAnsi="Times New Roman" w:cs="Times New Roman"/>
          <w:sz w:val="24"/>
          <w:szCs w:val="24"/>
        </w:rPr>
        <w:t>ELAINE NOVACKI DOS SANTOS</w:t>
      </w:r>
    </w:p>
    <w:p w:rsidR="003C12CC" w:rsidRPr="003C12CC" w:rsidRDefault="003C12CC" w:rsidP="003C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CC">
        <w:rPr>
          <w:rFonts w:ascii="Times New Roman" w:hAnsi="Times New Roman" w:cs="Times New Roman"/>
          <w:sz w:val="24"/>
          <w:szCs w:val="24"/>
        </w:rPr>
        <w:t xml:space="preserve">SECERTÁRIA DE ADMINISTRAÇÃO, PLANEJAMENTO E </w:t>
      </w:r>
      <w:proofErr w:type="gramStart"/>
      <w:r w:rsidRPr="003C12CC">
        <w:rPr>
          <w:rFonts w:ascii="Times New Roman" w:hAnsi="Times New Roman" w:cs="Times New Roman"/>
          <w:sz w:val="24"/>
          <w:szCs w:val="24"/>
        </w:rPr>
        <w:t>FAZENDA</w:t>
      </w:r>
      <w:proofErr w:type="gramEnd"/>
    </w:p>
    <w:p w:rsidR="003C12CC" w:rsidRPr="003C12CC" w:rsidRDefault="003C12CC" w:rsidP="003C1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2CC" w:rsidRPr="003C12CC" w:rsidRDefault="003C12CC" w:rsidP="003C12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2CC" w:rsidRPr="003C12CC" w:rsidRDefault="003C12CC" w:rsidP="003C1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0E3" w:rsidRPr="003C12CC" w:rsidRDefault="003C12CC" w:rsidP="003C12CC">
      <w:pPr>
        <w:jc w:val="both"/>
        <w:rPr>
          <w:rFonts w:ascii="Times New Roman" w:hAnsi="Times New Roman" w:cs="Times New Roman"/>
          <w:sz w:val="20"/>
          <w:szCs w:val="20"/>
        </w:rPr>
      </w:pPr>
      <w:r w:rsidRPr="003C12CC">
        <w:rPr>
          <w:rFonts w:ascii="Times New Roman" w:hAnsi="Times New Roman" w:cs="Times New Roman"/>
          <w:sz w:val="20"/>
          <w:szCs w:val="20"/>
        </w:rPr>
        <w:t>Registrada e Publicada a Presente Lei no DOM e site Município.</w:t>
      </w:r>
    </w:p>
    <w:p w:rsidR="007C50E3" w:rsidRDefault="007C50E3" w:rsidP="00BF52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50E3" w:rsidSect="003C12CC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62" w:rsidRDefault="00336B62" w:rsidP="007C50E3">
      <w:pPr>
        <w:spacing w:after="0" w:line="240" w:lineRule="auto"/>
      </w:pPr>
      <w:r>
        <w:separator/>
      </w:r>
    </w:p>
  </w:endnote>
  <w:endnote w:type="continuationSeparator" w:id="0">
    <w:p w:rsidR="00336B62" w:rsidRDefault="00336B62" w:rsidP="007C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62" w:rsidRDefault="00336B62" w:rsidP="007C50E3">
      <w:pPr>
        <w:spacing w:after="0" w:line="240" w:lineRule="auto"/>
      </w:pPr>
      <w:r>
        <w:separator/>
      </w:r>
    </w:p>
  </w:footnote>
  <w:footnote w:type="continuationSeparator" w:id="0">
    <w:p w:rsidR="00336B62" w:rsidRDefault="00336B62" w:rsidP="007C5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B2"/>
    <w:rsid w:val="000B08B9"/>
    <w:rsid w:val="00336B62"/>
    <w:rsid w:val="003C12CC"/>
    <w:rsid w:val="004815FC"/>
    <w:rsid w:val="0070762D"/>
    <w:rsid w:val="007C50E3"/>
    <w:rsid w:val="009467CA"/>
    <w:rsid w:val="00A3664E"/>
    <w:rsid w:val="00B4715E"/>
    <w:rsid w:val="00BF52B2"/>
    <w:rsid w:val="00BF7008"/>
    <w:rsid w:val="00DC789B"/>
    <w:rsid w:val="00E033D1"/>
    <w:rsid w:val="00F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0E3"/>
  </w:style>
  <w:style w:type="paragraph" w:styleId="Rodap">
    <w:name w:val="footer"/>
    <w:basedOn w:val="Normal"/>
    <w:link w:val="RodapChar"/>
    <w:uiPriority w:val="99"/>
    <w:unhideWhenUsed/>
    <w:rsid w:val="007C5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0E3"/>
  </w:style>
  <w:style w:type="paragraph" w:styleId="Rodap">
    <w:name w:val="footer"/>
    <w:basedOn w:val="Normal"/>
    <w:link w:val="RodapChar"/>
    <w:uiPriority w:val="99"/>
    <w:unhideWhenUsed/>
    <w:rsid w:val="007C5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708B-10AA-4449-AB0F-6F20D149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5</cp:revision>
  <cp:lastPrinted>2022-06-07T17:39:00Z</cp:lastPrinted>
  <dcterms:created xsi:type="dcterms:W3CDTF">2022-06-06T11:22:00Z</dcterms:created>
  <dcterms:modified xsi:type="dcterms:W3CDTF">2022-06-07T18:06:00Z</dcterms:modified>
</cp:coreProperties>
</file>