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22" w:rsidRPr="00EB3A7F" w:rsidRDefault="002C615C" w:rsidP="00877268">
      <w:pPr>
        <w:pStyle w:val="SemEspaamento"/>
      </w:pPr>
      <w:bookmarkStart w:id="0" w:name="_GoBack"/>
      <w:bookmarkEnd w:id="0"/>
      <w:r w:rsidRPr="00EB3A7F">
        <w:t>PROJETO DE LEI COMPLEMENTAR N.</w:t>
      </w:r>
      <w:r w:rsidR="00855F17">
        <w:t xml:space="preserve"> 56</w:t>
      </w:r>
      <w:r w:rsidR="00462E8F">
        <w:t xml:space="preserve"> </w:t>
      </w:r>
      <w:r w:rsidRPr="00EB3A7F">
        <w:t xml:space="preserve">DE </w:t>
      </w:r>
      <w:r w:rsidR="00855F17">
        <w:t>08</w:t>
      </w:r>
      <w:r w:rsidRPr="00EB3A7F">
        <w:t xml:space="preserve"> DE </w:t>
      </w:r>
      <w:r w:rsidR="00855F17">
        <w:t>FEVEREIRO</w:t>
      </w:r>
      <w:r w:rsidR="00462E8F">
        <w:t xml:space="preserve"> </w:t>
      </w:r>
      <w:r w:rsidR="00855F17">
        <w:t>DE 2017</w:t>
      </w:r>
    </w:p>
    <w:p w:rsidR="002C615C" w:rsidRDefault="002C615C" w:rsidP="00EB3A7F">
      <w:pPr>
        <w:spacing w:before="100" w:beforeAutospacing="1" w:after="100" w:afterAutospacing="1" w:line="240" w:lineRule="auto"/>
        <w:jc w:val="center"/>
      </w:pPr>
    </w:p>
    <w:p w:rsidR="002C615C" w:rsidRDefault="001572C4" w:rsidP="001572C4">
      <w:pPr>
        <w:spacing w:before="100" w:beforeAutospacing="1" w:after="100" w:afterAutospacing="1" w:line="240" w:lineRule="auto"/>
        <w:ind w:left="3402"/>
        <w:jc w:val="both"/>
      </w:pPr>
      <w:r>
        <w:t>INSTITUI A TAXA DE COLETA DE LIXO NO MUNICÍPIO DE BRUNOPOLIS E DÁ OUTRAS PROVIDÊNCIAS.</w:t>
      </w:r>
    </w:p>
    <w:p w:rsidR="002C615C" w:rsidRDefault="002C615C" w:rsidP="00EB3A7F">
      <w:pPr>
        <w:spacing w:before="100" w:beforeAutospacing="1" w:after="100" w:afterAutospacing="1" w:line="240" w:lineRule="auto"/>
        <w:ind w:left="3402"/>
        <w:jc w:val="both"/>
      </w:pPr>
    </w:p>
    <w:p w:rsidR="001572C4" w:rsidRDefault="002C615C" w:rsidP="001572C4">
      <w:pPr>
        <w:spacing w:before="100" w:beforeAutospacing="1" w:after="100" w:afterAutospacing="1" w:line="240" w:lineRule="auto"/>
        <w:jc w:val="both"/>
      </w:pPr>
      <w:r>
        <w:t>Art.1º</w:t>
      </w:r>
      <w:r w:rsidR="001572C4">
        <w:t xml:space="preserve">. </w:t>
      </w:r>
      <w:r w:rsidR="00855F17">
        <w:t>Fica instituída</w:t>
      </w:r>
      <w:r w:rsidR="001572C4">
        <w:t xml:space="preserve"> a Taxa de Coleta de Lixo, cujo fato gerador é a utilização, efetiva ou potencial, dos serviços correspondentes a coleta, remoção, transporte, destinação e tratamento final dos resíduos e atividades administrativas e técnicas decorrentes a prestação de serviços.</w:t>
      </w:r>
    </w:p>
    <w:p w:rsidR="001572C4" w:rsidRDefault="001572C4" w:rsidP="001572C4">
      <w:pPr>
        <w:spacing w:before="100" w:beforeAutospacing="1" w:after="100" w:afterAutospacing="1" w:line="240" w:lineRule="auto"/>
        <w:jc w:val="both"/>
      </w:pPr>
      <w:r>
        <w:t>§ 1º Fica autorizada a cobrança da Taxa, que trata este artigo, junto com a fatura de consumo mensal de água.</w:t>
      </w:r>
    </w:p>
    <w:p w:rsidR="001572C4" w:rsidRDefault="001572C4" w:rsidP="001572C4">
      <w:pPr>
        <w:spacing w:before="100" w:beforeAutospacing="1" w:after="100" w:afterAutospacing="1" w:line="240" w:lineRule="auto"/>
        <w:jc w:val="both"/>
      </w:pPr>
      <w:r>
        <w:t>§ 2º Não havendo emissão de fatura mensal de água, inclusive nas novas economias, ou nos casos em que a água provenha de outras fontes, fica autorizada a emissão de fatura ou carnê próprio para cobrança dessa Taxa.</w:t>
      </w:r>
    </w:p>
    <w:p w:rsidR="001572C4" w:rsidRDefault="001572C4" w:rsidP="001572C4">
      <w:pPr>
        <w:spacing w:before="100" w:beforeAutospacing="1" w:after="100" w:afterAutospacing="1" w:line="240" w:lineRule="auto"/>
        <w:jc w:val="both"/>
      </w:pPr>
      <w:r>
        <w:t>§ 3º O produto da arrecadação dessa Taxa, será creditado e movimentado na conta do Departamento de Serviços de Água, Esgoto e Saneamento.</w:t>
      </w:r>
    </w:p>
    <w:p w:rsidR="001572C4" w:rsidRDefault="001572C4" w:rsidP="001572C4">
      <w:pPr>
        <w:spacing w:before="100" w:beforeAutospacing="1" w:after="100" w:afterAutospacing="1" w:line="240" w:lineRule="auto"/>
        <w:jc w:val="both"/>
      </w:pPr>
      <w:r>
        <w:t>Art. 2º O sujeito passivo da Taxa de Coleta de Lixo é o titular ou possuidor, a qualquer título, de imóvel edificado, sendo o lançamento efetuado individualmente para cada unidade edificada, podendo em caso de condomínio ser lançado em nome de todas as unidades ou qualquer um dos co-proprietários ou co-possuidores.</w:t>
      </w:r>
    </w:p>
    <w:p w:rsidR="001572C4" w:rsidRDefault="001572C4" w:rsidP="001572C4">
      <w:pPr>
        <w:spacing w:before="100" w:beforeAutospacing="1" w:after="100" w:afterAutospacing="1" w:line="240" w:lineRule="auto"/>
        <w:jc w:val="both"/>
      </w:pPr>
      <w:r>
        <w:t>Art. 3º A base de cálculo da Taxa de Coleta de Lixo será o custo anual dos serviços previstos nesta Lei, levando-se em conta os seguintes fatores:</w:t>
      </w:r>
    </w:p>
    <w:p w:rsidR="001572C4" w:rsidRDefault="001572C4" w:rsidP="001572C4">
      <w:pPr>
        <w:spacing w:before="100" w:beforeAutospacing="1" w:after="100" w:afterAutospacing="1" w:line="240" w:lineRule="auto"/>
        <w:jc w:val="both"/>
      </w:pPr>
      <w:r>
        <w:t>I - a natureza dos serviços prestados;</w:t>
      </w:r>
    </w:p>
    <w:p w:rsidR="001572C4" w:rsidRDefault="001572C4" w:rsidP="001572C4">
      <w:pPr>
        <w:spacing w:before="100" w:beforeAutospacing="1" w:after="100" w:afterAutospacing="1" w:line="240" w:lineRule="auto"/>
        <w:jc w:val="both"/>
      </w:pPr>
      <w:r>
        <w:t>II - a quantidade dos serviços prestados em função da estimativa de produção de resíduos sólidos e pastosos; e,</w:t>
      </w:r>
    </w:p>
    <w:p w:rsidR="001572C4" w:rsidRDefault="001572C4" w:rsidP="001572C4">
      <w:pPr>
        <w:spacing w:before="100" w:beforeAutospacing="1" w:after="100" w:afterAutospacing="1" w:line="240" w:lineRule="auto"/>
        <w:jc w:val="both"/>
      </w:pPr>
      <w:r>
        <w:t>III - o uso e destinação da economia, definidos em regulamento.</w:t>
      </w:r>
    </w:p>
    <w:p w:rsidR="001572C4" w:rsidRDefault="001572C4" w:rsidP="001572C4">
      <w:pPr>
        <w:spacing w:before="100" w:beforeAutospacing="1" w:after="100" w:afterAutospacing="1" w:line="240" w:lineRule="auto"/>
        <w:jc w:val="both"/>
      </w:pPr>
      <w:r>
        <w:t>§ 1º O lançamento dos valores da Taxa, que trata este artigo, corresponderá ao custo unitário anual dos serviços de coleta, remoção, transportes, destinação e tratamento de lixo e outros resíduos domiciliares e não domiciliares, além das atividades administrativas e técnicas decorrentes da prestação do serviço, cujos valores serão, anualmente, previstos através de decreto do poder executivo</w:t>
      </w:r>
    </w:p>
    <w:p w:rsidR="001572C4" w:rsidRDefault="001572C4" w:rsidP="00462E8F">
      <w:pPr>
        <w:spacing w:before="100" w:beforeAutospacing="1" w:after="100" w:afterAutospacing="1" w:line="240" w:lineRule="auto"/>
        <w:jc w:val="both"/>
      </w:pPr>
      <w:r>
        <w:lastRenderedPageBreak/>
        <w:t xml:space="preserve">§ </w:t>
      </w:r>
      <w:r w:rsidR="00462E8F">
        <w:t>2</w:t>
      </w:r>
      <w:r>
        <w:t xml:space="preserve">º Para efeitos do § 1º deste artigo, o número de frequência semanal das coletas, por unidade edificada, será fixada pela Administração Municipal, de acordo com </w:t>
      </w:r>
      <w:r w:rsidR="00462E8F">
        <w:t>as necessidades de cada região.</w:t>
      </w:r>
    </w:p>
    <w:p w:rsidR="001572C4" w:rsidRDefault="001572C4" w:rsidP="001572C4">
      <w:pPr>
        <w:spacing w:before="100" w:beforeAutospacing="1" w:after="100" w:afterAutospacing="1" w:line="240" w:lineRule="auto"/>
        <w:jc w:val="both"/>
      </w:pPr>
      <w:r>
        <w:t xml:space="preserve">§ </w:t>
      </w:r>
      <w:r w:rsidR="00462E8F">
        <w:t>3</w:t>
      </w:r>
      <w:r>
        <w:t>º O custo total do serviço será fixado com base nos custos apurados pelo serviço de coleta, remoção, transportes</w:t>
      </w:r>
      <w:r w:rsidR="00462E8F">
        <w:t xml:space="preserve">, </w:t>
      </w:r>
      <w:r>
        <w:t>destinação e tratamento de lixo e outros resíduos domiciliares e não domiciliares e as atividades administrativas e</w:t>
      </w:r>
      <w:r w:rsidR="00462E8F">
        <w:t xml:space="preserve"> </w:t>
      </w:r>
      <w:r>
        <w:t>técnicas, com base nos valores anuais levantados no exercício anterior, com as respectivas atualizações monetárias.</w:t>
      </w:r>
    </w:p>
    <w:p w:rsidR="001572C4" w:rsidRDefault="001572C4" w:rsidP="001572C4">
      <w:pPr>
        <w:spacing w:before="100" w:beforeAutospacing="1" w:after="100" w:afterAutospacing="1" w:line="240" w:lineRule="auto"/>
        <w:jc w:val="both"/>
      </w:pPr>
      <w:r>
        <w:t xml:space="preserve">Art. </w:t>
      </w:r>
      <w:r w:rsidR="00462E8F">
        <w:t>4</w:t>
      </w:r>
      <w:r>
        <w:t>º A coleta de resíduos industriais, comerciais, obras e construções, hospitalar, jardin</w:t>
      </w:r>
      <w:r w:rsidR="00462E8F">
        <w:t>agens</w:t>
      </w:r>
      <w:r>
        <w:t xml:space="preserve"> e similares, não serão de</w:t>
      </w:r>
      <w:r w:rsidR="00462E8F">
        <w:t xml:space="preserve"> </w:t>
      </w:r>
      <w:r>
        <w:t xml:space="preserve">responsabilidade do </w:t>
      </w:r>
      <w:r w:rsidR="00462E8F">
        <w:t>DEMAESB.</w:t>
      </w:r>
    </w:p>
    <w:p w:rsidR="001572C4" w:rsidRDefault="001572C4" w:rsidP="001572C4">
      <w:pPr>
        <w:spacing w:before="100" w:beforeAutospacing="1" w:after="100" w:afterAutospacing="1" w:line="240" w:lineRule="auto"/>
        <w:jc w:val="both"/>
      </w:pPr>
      <w:r>
        <w:t xml:space="preserve">Art. </w:t>
      </w:r>
      <w:r w:rsidR="00462E8F">
        <w:t>5</w:t>
      </w:r>
      <w:r>
        <w:t>°</w:t>
      </w:r>
      <w:r w:rsidR="00462E8F">
        <w:t xml:space="preserve">. </w:t>
      </w:r>
      <w:r>
        <w:t>A coleta de lixo residencial fora da área do perímetro urbano, onde não tem frequência normal de coleta em</w:t>
      </w:r>
      <w:r w:rsidR="00462E8F">
        <w:t xml:space="preserve"> </w:t>
      </w:r>
      <w:r>
        <w:t xml:space="preserve">frente da respectiva residência e o volume do lixo for depositado em lugares fixados pelo </w:t>
      </w:r>
      <w:r w:rsidR="00462E8F">
        <w:t>DEMAESB</w:t>
      </w:r>
      <w:r>
        <w:t>, será cobrado o</w:t>
      </w:r>
      <w:r w:rsidR="00462E8F">
        <w:t xml:space="preserve"> </w:t>
      </w:r>
      <w:r>
        <w:t>valor de 50% (cinquenta por cento) da respectiva taxa.</w:t>
      </w:r>
    </w:p>
    <w:p w:rsidR="00CA10F8" w:rsidRDefault="001572C4" w:rsidP="001572C4">
      <w:pPr>
        <w:spacing w:before="100" w:beforeAutospacing="1" w:after="100" w:afterAutospacing="1" w:line="240" w:lineRule="auto"/>
        <w:jc w:val="both"/>
      </w:pPr>
      <w:r>
        <w:t>Art. 8°</w:t>
      </w:r>
      <w:r w:rsidR="00462E8F">
        <w:t>.</w:t>
      </w:r>
      <w:r w:rsidR="00CA10F8">
        <w:t xml:space="preserve"> Aplica-se à Taxa de Coleta de Lixo, no que couber, as disposições do Código Tributário Municipal (Lei Complementar nº 07/1998) </w:t>
      </w:r>
    </w:p>
    <w:p w:rsidR="001572C4" w:rsidRDefault="00CA10F8" w:rsidP="001572C4">
      <w:pPr>
        <w:spacing w:before="100" w:beforeAutospacing="1" w:after="100" w:afterAutospacing="1" w:line="240" w:lineRule="auto"/>
        <w:jc w:val="both"/>
      </w:pPr>
      <w:r>
        <w:t xml:space="preserve">Art. 9º. </w:t>
      </w:r>
      <w:r w:rsidR="001572C4">
        <w:t>Revoga</w:t>
      </w:r>
      <w:r w:rsidR="00462E8F">
        <w:t>ndo</w:t>
      </w:r>
      <w:r w:rsidR="001572C4">
        <w:t xml:space="preserve">-se </w:t>
      </w:r>
      <w:r w:rsidR="00462E8F">
        <w:t xml:space="preserve">as disposições contrárias, a  presente </w:t>
      </w:r>
      <w:r w:rsidR="001572C4">
        <w:t>Lei Complementar entra em vigor na data de sua publicação, respeitado o princípio da anterioridade.</w:t>
      </w:r>
    </w:p>
    <w:p w:rsidR="001572C4" w:rsidRDefault="001572C4" w:rsidP="00EB3A7F">
      <w:pPr>
        <w:spacing w:before="100" w:beforeAutospacing="1" w:after="100" w:afterAutospacing="1" w:line="240" w:lineRule="auto"/>
        <w:ind w:firstLine="708"/>
      </w:pPr>
    </w:p>
    <w:p w:rsidR="0047211E" w:rsidRDefault="0047211E" w:rsidP="00EB3A7F">
      <w:pPr>
        <w:spacing w:before="100" w:beforeAutospacing="1" w:after="100" w:afterAutospacing="1" w:line="240" w:lineRule="auto"/>
        <w:ind w:firstLine="708"/>
      </w:pPr>
      <w:r>
        <w:t xml:space="preserve">Brunópolis (SC), </w:t>
      </w:r>
      <w:r w:rsidR="00CA10F8">
        <w:t>0</w:t>
      </w:r>
      <w:r w:rsidR="002233B1">
        <w:t>8</w:t>
      </w:r>
      <w:r>
        <w:t xml:space="preserve"> de </w:t>
      </w:r>
      <w:r w:rsidR="002233B1">
        <w:t>fevereiro</w:t>
      </w:r>
      <w:r w:rsidR="00CA10F8">
        <w:t xml:space="preserve"> </w:t>
      </w:r>
      <w:r>
        <w:t>de 201</w:t>
      </w:r>
      <w:r w:rsidR="002233B1">
        <w:t>7</w:t>
      </w:r>
      <w:r>
        <w:t>.</w:t>
      </w:r>
    </w:p>
    <w:p w:rsidR="0047211E" w:rsidRDefault="0047211E" w:rsidP="00EB3A7F">
      <w:pPr>
        <w:spacing w:before="100" w:beforeAutospacing="1" w:after="100" w:afterAutospacing="1" w:line="240" w:lineRule="auto"/>
        <w:ind w:firstLine="708"/>
      </w:pPr>
    </w:p>
    <w:p w:rsidR="0047211E" w:rsidRPr="00C51938" w:rsidRDefault="0047211E" w:rsidP="00EB3A7F">
      <w:pPr>
        <w:spacing w:after="0" w:line="240" w:lineRule="auto"/>
        <w:ind w:firstLine="709"/>
        <w:rPr>
          <w:b/>
        </w:rPr>
      </w:pPr>
      <w:r w:rsidRPr="00C51938">
        <w:rPr>
          <w:b/>
        </w:rPr>
        <w:t>ADEMIL ANTONIO DA ROSA</w:t>
      </w:r>
    </w:p>
    <w:p w:rsidR="0047211E" w:rsidRDefault="0047211E" w:rsidP="00EB3A7F">
      <w:pPr>
        <w:spacing w:after="0" w:line="240" w:lineRule="auto"/>
        <w:ind w:firstLine="709"/>
        <w:rPr>
          <w:b/>
        </w:rPr>
      </w:pPr>
      <w:r w:rsidRPr="00C51938">
        <w:rPr>
          <w:b/>
        </w:rPr>
        <w:t>PREFEITO MUNICIPAL</w:t>
      </w:r>
    </w:p>
    <w:p w:rsidR="002233B1" w:rsidRDefault="002233B1" w:rsidP="00EB3A7F">
      <w:pPr>
        <w:spacing w:after="0" w:line="240" w:lineRule="auto"/>
        <w:ind w:firstLine="709"/>
        <w:rPr>
          <w:b/>
        </w:rPr>
      </w:pPr>
    </w:p>
    <w:p w:rsidR="002233B1" w:rsidRDefault="002233B1" w:rsidP="00EB3A7F">
      <w:pPr>
        <w:spacing w:after="0" w:line="240" w:lineRule="auto"/>
        <w:ind w:firstLine="709"/>
      </w:pPr>
    </w:p>
    <w:p w:rsidR="00EB3A7F" w:rsidRDefault="00EB3A7F" w:rsidP="00EB3A7F">
      <w:pPr>
        <w:spacing w:after="0" w:line="240" w:lineRule="auto"/>
        <w:ind w:firstLine="709"/>
        <w:rPr>
          <w:b/>
        </w:rPr>
      </w:pPr>
    </w:p>
    <w:p w:rsidR="00EB3A7F" w:rsidRDefault="00EB3A7F" w:rsidP="00EB3A7F">
      <w:pPr>
        <w:spacing w:after="0" w:line="240" w:lineRule="auto"/>
        <w:ind w:firstLine="709"/>
        <w:rPr>
          <w:b/>
        </w:rPr>
      </w:pPr>
    </w:p>
    <w:p w:rsidR="002233B1" w:rsidRDefault="002233B1" w:rsidP="002233B1">
      <w:pPr>
        <w:spacing w:after="0" w:line="240" w:lineRule="auto"/>
        <w:ind w:firstLine="2126"/>
        <w:jc w:val="both"/>
      </w:pPr>
    </w:p>
    <w:p w:rsidR="002233B1" w:rsidRDefault="002233B1" w:rsidP="002233B1">
      <w:pPr>
        <w:spacing w:after="0" w:line="240" w:lineRule="auto"/>
        <w:ind w:firstLine="2126"/>
      </w:pPr>
      <w:r>
        <w:t>JOSÉ THIERES ALVES RIBEIRO</w:t>
      </w:r>
    </w:p>
    <w:p w:rsidR="002233B1" w:rsidRDefault="002233B1" w:rsidP="002233B1">
      <w:pPr>
        <w:spacing w:after="0" w:line="240" w:lineRule="auto"/>
        <w:ind w:firstLine="2126"/>
        <w:jc w:val="both"/>
      </w:pPr>
      <w:r>
        <w:t>SECRETÁRIO DE ADMINISTRAÇÃO PLANEJAMENTO E FAZENDA</w:t>
      </w:r>
    </w:p>
    <w:p w:rsidR="002233B1" w:rsidRDefault="002233B1" w:rsidP="002233B1">
      <w:pPr>
        <w:spacing w:after="0" w:line="240" w:lineRule="auto"/>
        <w:ind w:firstLine="2126"/>
        <w:jc w:val="both"/>
      </w:pPr>
    </w:p>
    <w:p w:rsidR="00EB3A7F" w:rsidRDefault="002233B1" w:rsidP="002233B1">
      <w:pPr>
        <w:spacing w:after="0" w:line="240" w:lineRule="auto"/>
        <w:ind w:firstLine="709"/>
        <w:rPr>
          <w:b/>
        </w:rPr>
      </w:pPr>
      <w:r>
        <w:t>REGISTRADA E PUBLICADA ESTA LEI NO DOM</w:t>
      </w:r>
    </w:p>
    <w:p w:rsidR="0047211E" w:rsidRDefault="0047211E" w:rsidP="00EB3A7F">
      <w:pPr>
        <w:spacing w:before="100" w:beforeAutospacing="1" w:after="100" w:afterAutospacing="1" w:line="240" w:lineRule="auto"/>
        <w:ind w:left="1134" w:firstLine="708"/>
      </w:pPr>
    </w:p>
    <w:p w:rsidR="00EB3A7F" w:rsidRDefault="00EB3A7F" w:rsidP="00EB3A7F">
      <w:pPr>
        <w:spacing w:before="100" w:beforeAutospacing="1" w:after="100" w:afterAutospacing="1" w:line="240" w:lineRule="auto"/>
        <w:ind w:left="1134" w:firstLine="708"/>
      </w:pPr>
    </w:p>
    <w:p w:rsidR="00462E8F" w:rsidRDefault="00462E8F" w:rsidP="00EB3A7F">
      <w:pPr>
        <w:spacing w:before="100" w:beforeAutospacing="1" w:after="100" w:afterAutospacing="1" w:line="240" w:lineRule="auto"/>
        <w:ind w:left="1134" w:firstLine="708"/>
      </w:pPr>
    </w:p>
    <w:p w:rsidR="00462E8F" w:rsidRDefault="00462E8F" w:rsidP="00EB3A7F">
      <w:pPr>
        <w:spacing w:before="100" w:beforeAutospacing="1" w:after="100" w:afterAutospacing="1" w:line="240" w:lineRule="auto"/>
        <w:ind w:left="1134" w:firstLine="708"/>
      </w:pPr>
    </w:p>
    <w:p w:rsidR="0047211E" w:rsidRDefault="0047211E" w:rsidP="00EB3A7F">
      <w:pPr>
        <w:spacing w:before="100" w:beforeAutospacing="1" w:after="100" w:afterAutospacing="1" w:line="240" w:lineRule="auto"/>
        <w:ind w:left="1134" w:firstLine="708"/>
      </w:pPr>
    </w:p>
    <w:sectPr w:rsidR="0047211E" w:rsidSect="00937293">
      <w:pgSz w:w="11906" w:h="16838"/>
      <w:pgMar w:top="1134" w:right="1134" w:bottom="37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6F1"/>
    <w:multiLevelType w:val="hybridMultilevel"/>
    <w:tmpl w:val="AA7277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5C"/>
    <w:rsid w:val="00034E62"/>
    <w:rsid w:val="000871A9"/>
    <w:rsid w:val="000F6BB9"/>
    <w:rsid w:val="00122579"/>
    <w:rsid w:val="001572C4"/>
    <w:rsid w:val="002233B1"/>
    <w:rsid w:val="002C615C"/>
    <w:rsid w:val="00344F70"/>
    <w:rsid w:val="00377386"/>
    <w:rsid w:val="003E5C87"/>
    <w:rsid w:val="004463EA"/>
    <w:rsid w:val="00462E8F"/>
    <w:rsid w:val="0047211E"/>
    <w:rsid w:val="0058064D"/>
    <w:rsid w:val="005A4542"/>
    <w:rsid w:val="00834E15"/>
    <w:rsid w:val="00835D22"/>
    <w:rsid w:val="00855F17"/>
    <w:rsid w:val="00877268"/>
    <w:rsid w:val="00937293"/>
    <w:rsid w:val="009402F7"/>
    <w:rsid w:val="00B21747"/>
    <w:rsid w:val="00BC1041"/>
    <w:rsid w:val="00BC4C34"/>
    <w:rsid w:val="00BE47D1"/>
    <w:rsid w:val="00CA10F8"/>
    <w:rsid w:val="00EB3A7F"/>
    <w:rsid w:val="00F6768F"/>
    <w:rsid w:val="00F7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721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B21747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1747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rsid w:val="00B21747"/>
    <w:rPr>
      <w:rFonts w:ascii="Bookman Old Style" w:eastAsia="Times New Roman" w:hAnsi="Bookman Old Style" w:cs="Times New Roman"/>
      <w:b/>
      <w:bCs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721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Recuodecorpodetexto21">
    <w:name w:val="Recuo de corpo de texto 21"/>
    <w:basedOn w:val="Normal"/>
    <w:rsid w:val="0047211E"/>
    <w:pPr>
      <w:widowControl w:val="0"/>
      <w:tabs>
        <w:tab w:val="left" w:pos="4253"/>
      </w:tabs>
      <w:suppressAutoHyphens/>
      <w:overflowPunct w:val="0"/>
      <w:autoSpaceDE w:val="0"/>
      <w:spacing w:before="120" w:after="0" w:line="360" w:lineRule="auto"/>
      <w:ind w:left="284" w:right="284" w:firstLine="3960"/>
      <w:jc w:val="both"/>
    </w:pPr>
    <w:rPr>
      <w:rFonts w:ascii="Arial" w:eastAsia="Times New Roman" w:hAnsi="Arial" w:cs="Times New Roman"/>
      <w:bCs/>
      <w:sz w:val="24"/>
      <w:szCs w:val="20"/>
      <w:lang w:eastAsia="ar-SA"/>
    </w:rPr>
  </w:style>
  <w:style w:type="paragraph" w:styleId="SemEspaamento">
    <w:name w:val="No Spacing"/>
    <w:uiPriority w:val="1"/>
    <w:qFormat/>
    <w:rsid w:val="0087726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721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B21747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1747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rsid w:val="00B21747"/>
    <w:rPr>
      <w:rFonts w:ascii="Bookman Old Style" w:eastAsia="Times New Roman" w:hAnsi="Bookman Old Style" w:cs="Times New Roman"/>
      <w:b/>
      <w:bCs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721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Recuodecorpodetexto21">
    <w:name w:val="Recuo de corpo de texto 21"/>
    <w:basedOn w:val="Normal"/>
    <w:rsid w:val="0047211E"/>
    <w:pPr>
      <w:widowControl w:val="0"/>
      <w:tabs>
        <w:tab w:val="left" w:pos="4253"/>
      </w:tabs>
      <w:suppressAutoHyphens/>
      <w:overflowPunct w:val="0"/>
      <w:autoSpaceDE w:val="0"/>
      <w:spacing w:before="120" w:after="0" w:line="360" w:lineRule="auto"/>
      <w:ind w:left="284" w:right="284" w:firstLine="3960"/>
      <w:jc w:val="both"/>
    </w:pPr>
    <w:rPr>
      <w:rFonts w:ascii="Arial" w:eastAsia="Times New Roman" w:hAnsi="Arial" w:cs="Times New Roman"/>
      <w:bCs/>
      <w:sz w:val="24"/>
      <w:szCs w:val="20"/>
      <w:lang w:eastAsia="ar-SA"/>
    </w:rPr>
  </w:style>
  <w:style w:type="paragraph" w:styleId="SemEspaamento">
    <w:name w:val="No Spacing"/>
    <w:uiPriority w:val="1"/>
    <w:qFormat/>
    <w:rsid w:val="0087726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Terminal-01</dc:creator>
  <cp:lastModifiedBy>Imprensa_01</cp:lastModifiedBy>
  <cp:revision>2</cp:revision>
  <cp:lastPrinted>2017-02-08T09:46:00Z</cp:lastPrinted>
  <dcterms:created xsi:type="dcterms:W3CDTF">2017-02-08T12:33:00Z</dcterms:created>
  <dcterms:modified xsi:type="dcterms:W3CDTF">2017-02-08T12:33:00Z</dcterms:modified>
</cp:coreProperties>
</file>