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DF" w:rsidRPr="00DD2A04" w:rsidRDefault="002111DF" w:rsidP="009E5FDE">
      <w:pPr>
        <w:spacing w:after="0" w:line="259" w:lineRule="auto"/>
        <w:ind w:left="857" w:right="851"/>
        <w:rPr>
          <w:lang w:val="pt-BR"/>
        </w:rPr>
      </w:pPr>
      <w:bookmarkStart w:id="0" w:name="_GoBack"/>
      <w:bookmarkEnd w:id="0"/>
      <w:r w:rsidRPr="00DD2A04">
        <w:rPr>
          <w:lang w:val="pt-BR"/>
        </w:rPr>
        <w:t xml:space="preserve">LEI </w:t>
      </w:r>
      <w:r w:rsidR="00094EC1" w:rsidRPr="00DD2A04">
        <w:rPr>
          <w:lang w:val="pt-BR"/>
        </w:rPr>
        <w:t xml:space="preserve">COMPLEMENTAR N° </w:t>
      </w:r>
      <w:r w:rsidR="00CF1D9F">
        <w:rPr>
          <w:lang w:val="pt-BR"/>
        </w:rPr>
        <w:t>07</w:t>
      </w:r>
      <w:r w:rsidR="000B7FC4">
        <w:rPr>
          <w:lang w:val="pt-BR"/>
        </w:rPr>
        <w:t>0</w:t>
      </w:r>
      <w:r w:rsidR="00094EC1">
        <w:rPr>
          <w:lang w:val="pt-BR"/>
        </w:rPr>
        <w:t xml:space="preserve">, DE </w:t>
      </w:r>
      <w:r w:rsidR="00CF1D9F">
        <w:rPr>
          <w:lang w:val="pt-BR"/>
        </w:rPr>
        <w:t>0</w:t>
      </w:r>
      <w:r w:rsidR="000B7FC4">
        <w:rPr>
          <w:lang w:val="pt-BR"/>
        </w:rPr>
        <w:t>7</w:t>
      </w:r>
      <w:r w:rsidR="00094EC1" w:rsidRPr="00DD2A04">
        <w:rPr>
          <w:lang w:val="pt-BR"/>
        </w:rPr>
        <w:t xml:space="preserve"> DE </w:t>
      </w:r>
      <w:r w:rsidR="00CF1D9F">
        <w:rPr>
          <w:lang w:val="pt-BR"/>
        </w:rPr>
        <w:t>AGOSTO</w:t>
      </w:r>
      <w:r w:rsidR="00094EC1" w:rsidRPr="00DD2A04">
        <w:rPr>
          <w:lang w:val="pt-BR"/>
        </w:rPr>
        <w:t xml:space="preserve"> DE 201</w:t>
      </w:r>
      <w:r w:rsidR="00461221">
        <w:rPr>
          <w:lang w:val="pt-BR"/>
        </w:rPr>
        <w:t>9</w:t>
      </w:r>
      <w:r w:rsidR="00094EC1" w:rsidRPr="00DD2A04">
        <w:rPr>
          <w:lang w:val="pt-BR"/>
        </w:rPr>
        <w:t xml:space="preserve">. </w:t>
      </w:r>
    </w:p>
    <w:p w:rsidR="002111DF" w:rsidRPr="00DD2A04" w:rsidRDefault="002111DF" w:rsidP="009E5FDE">
      <w:pPr>
        <w:spacing w:after="0" w:line="259" w:lineRule="auto"/>
        <w:ind w:left="62" w:right="0" w:firstLine="0"/>
        <w:rPr>
          <w:lang w:val="pt-BR"/>
        </w:rPr>
      </w:pPr>
    </w:p>
    <w:p w:rsidR="002111DF" w:rsidRPr="00875658" w:rsidRDefault="00256EAA" w:rsidP="009E5FDE">
      <w:pPr>
        <w:spacing w:after="120" w:line="240" w:lineRule="auto"/>
        <w:ind w:left="3687" w:right="0" w:firstLine="0"/>
        <w:rPr>
          <w:lang w:val="pt-BR"/>
        </w:rPr>
      </w:pPr>
      <w:r w:rsidRPr="00875658">
        <w:rPr>
          <w:lang w:val="pt-BR"/>
        </w:rPr>
        <w:t>ALTERA A LEI COMPLEMENTAR Nº 58/2017</w:t>
      </w:r>
      <w:r w:rsidR="00875658">
        <w:rPr>
          <w:lang w:val="pt-BR"/>
        </w:rPr>
        <w:t xml:space="preserve"> E </w:t>
      </w:r>
      <w:r w:rsidR="00875658" w:rsidRPr="00875658">
        <w:rPr>
          <w:lang w:val="pt-BR"/>
        </w:rPr>
        <w:t>LEI COMPLEMENTAR 49/2013</w:t>
      </w:r>
      <w:r w:rsidR="00875658">
        <w:rPr>
          <w:i/>
          <w:lang w:val="pt-BR"/>
        </w:rPr>
        <w:t xml:space="preserve"> </w:t>
      </w:r>
      <w:r w:rsidR="00875658">
        <w:rPr>
          <w:lang w:val="pt-BR"/>
        </w:rPr>
        <w:t>E DÁ OUTRAS PROVIDÊNCIAS.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870A2D">
      <w:pPr>
        <w:ind w:right="7"/>
        <w:rPr>
          <w:lang w:val="pt-BR"/>
        </w:rPr>
      </w:pPr>
      <w:r>
        <w:rPr>
          <w:lang w:val="pt-BR"/>
        </w:rPr>
        <w:t>ADEMIL ANTONIO DA ROSA, Prefeito Municipal de Brunópolis</w:t>
      </w:r>
      <w:r w:rsidRPr="00DD2A04">
        <w:rPr>
          <w:lang w:val="pt-BR"/>
        </w:rPr>
        <w:t>,</w:t>
      </w:r>
      <w:r w:rsidR="00870A2D" w:rsidRPr="00870A2D">
        <w:rPr>
          <w:lang w:val="pt-BR"/>
        </w:rPr>
        <w:t xml:space="preserve"> FAZ saber a todos os habitantes que Nobres Vereadores votaram e aprovaram e ELE sanciona a seguinte Lei</w:t>
      </w:r>
      <w:r w:rsidR="00870A2D">
        <w:rPr>
          <w:lang w:val="pt-BR"/>
        </w:rPr>
        <w:t xml:space="preserve"> </w:t>
      </w:r>
      <w:r w:rsidR="00875658">
        <w:rPr>
          <w:lang w:val="pt-BR"/>
        </w:rPr>
        <w:t>Complementar: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111DF" w:rsidP="00256EAA">
      <w:pPr>
        <w:ind w:left="-5" w:right="0"/>
        <w:rPr>
          <w:lang w:val="pt-BR"/>
        </w:rPr>
      </w:pPr>
      <w:r w:rsidRPr="00DD2A04">
        <w:rPr>
          <w:lang w:val="pt-BR"/>
        </w:rPr>
        <w:t>Art. 1°</w:t>
      </w:r>
      <w:r w:rsidR="00256EAA">
        <w:rPr>
          <w:lang w:val="pt-BR"/>
        </w:rPr>
        <w:t>. O</w:t>
      </w:r>
      <w:r w:rsidRPr="00DD2A04">
        <w:rPr>
          <w:lang w:val="pt-BR"/>
        </w:rPr>
        <w:t xml:space="preserve"> </w:t>
      </w:r>
      <w:r w:rsidR="00256EAA">
        <w:rPr>
          <w:lang w:val="pt-BR"/>
        </w:rPr>
        <w:t>Parágrafo Primeiro do artigo 6º, da Lei Complementar nº 58, de 04 de outubro de 2017, passa a vigorar com a seguinte redação:</w:t>
      </w:r>
      <w:r w:rsidRPr="00DD2A04">
        <w:rPr>
          <w:lang w:val="pt-BR"/>
        </w:rPr>
        <w:t xml:space="preserve"> </w:t>
      </w:r>
    </w:p>
    <w:p w:rsidR="002111DF" w:rsidRPr="00DD2A04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111DF" w:rsidRPr="00DD2A04" w:rsidRDefault="00256EAA" w:rsidP="00461221">
      <w:pPr>
        <w:ind w:left="567" w:right="0"/>
        <w:rPr>
          <w:lang w:val="pt-BR"/>
        </w:rPr>
      </w:pPr>
      <w:r>
        <w:rPr>
          <w:lang w:val="pt-BR"/>
        </w:rPr>
        <w:t>“</w:t>
      </w:r>
      <w:r w:rsidR="002111DF" w:rsidRPr="00DD2A04">
        <w:rPr>
          <w:lang w:val="pt-BR"/>
        </w:rPr>
        <w:t xml:space="preserve">Art. 6° - </w:t>
      </w:r>
      <w:r>
        <w:rPr>
          <w:lang w:val="pt-BR"/>
        </w:rPr>
        <w:t>[...]</w:t>
      </w:r>
      <w:r w:rsidR="002111DF" w:rsidRPr="00DD2A04">
        <w:rPr>
          <w:lang w:val="pt-BR"/>
        </w:rPr>
        <w:t xml:space="preserve"> </w:t>
      </w:r>
    </w:p>
    <w:p w:rsidR="002111DF" w:rsidRPr="00DD2A04" w:rsidRDefault="002111DF" w:rsidP="00461221">
      <w:pPr>
        <w:ind w:left="567" w:right="0"/>
        <w:rPr>
          <w:lang w:val="pt-BR"/>
        </w:rPr>
      </w:pPr>
      <w:r w:rsidRPr="00DD2A04">
        <w:rPr>
          <w:lang w:val="pt-BR"/>
        </w:rPr>
        <w:t>§ 1° - Aos vencimentos dos professores contratados temporariamente será acrescida a gratificação de</w:t>
      </w:r>
      <w:r w:rsidR="00256EAA">
        <w:rPr>
          <w:lang w:val="pt-BR"/>
        </w:rPr>
        <w:t xml:space="preserve"> estimulo à regência de classe, </w:t>
      </w:r>
      <w:r w:rsidR="00256EAA" w:rsidRPr="00256EAA">
        <w:rPr>
          <w:b/>
          <w:lang w:val="pt-BR"/>
        </w:rPr>
        <w:t>salvo para os professores não habilitados, conforme previsto no artigo 6A, desta Lei. (NR)</w:t>
      </w:r>
    </w:p>
    <w:p w:rsidR="002111DF" w:rsidRPr="00DD2A04" w:rsidRDefault="00256EAA" w:rsidP="00461221">
      <w:pPr>
        <w:spacing w:after="0" w:line="259" w:lineRule="auto"/>
        <w:ind w:left="567" w:right="0"/>
        <w:rPr>
          <w:lang w:val="pt-BR"/>
        </w:rPr>
      </w:pPr>
      <w:r>
        <w:rPr>
          <w:lang w:val="pt-BR"/>
        </w:rPr>
        <w:t>[...]”</w:t>
      </w:r>
    </w:p>
    <w:p w:rsidR="002111DF" w:rsidRDefault="002111DF" w:rsidP="009E5FDE">
      <w:pPr>
        <w:spacing w:after="0" w:line="259" w:lineRule="auto"/>
        <w:ind w:left="0" w:right="0" w:firstLine="0"/>
        <w:rPr>
          <w:lang w:val="pt-BR"/>
        </w:rPr>
      </w:pPr>
    </w:p>
    <w:p w:rsidR="00256EAA" w:rsidRDefault="00256EAA" w:rsidP="009E5FDE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>Art. 2º. A Lei Complementar nº 58, de 04 de outubro de 2017, passa a vigorar acrescida do artigo 6-A, com a seguinte redação:</w:t>
      </w:r>
    </w:p>
    <w:p w:rsidR="00256EAA" w:rsidRDefault="00256EAA" w:rsidP="009E5FDE">
      <w:pPr>
        <w:spacing w:after="0" w:line="259" w:lineRule="auto"/>
        <w:ind w:left="0" w:right="0" w:firstLine="0"/>
        <w:rPr>
          <w:lang w:val="pt-BR"/>
        </w:rPr>
      </w:pPr>
    </w:p>
    <w:p w:rsidR="00191775" w:rsidRPr="00461221" w:rsidRDefault="00256EAA" w:rsidP="00461221">
      <w:pPr>
        <w:spacing w:after="0" w:line="259" w:lineRule="auto"/>
        <w:ind w:left="567" w:right="0" w:firstLine="0"/>
        <w:rPr>
          <w:b/>
          <w:lang w:val="pt-BR"/>
        </w:rPr>
      </w:pPr>
      <w:r>
        <w:rPr>
          <w:lang w:val="pt-BR"/>
        </w:rPr>
        <w:t>“</w:t>
      </w:r>
      <w:r w:rsidRPr="00461221">
        <w:rPr>
          <w:b/>
          <w:lang w:val="pt-BR"/>
        </w:rPr>
        <w:t xml:space="preserve">Art. 6-A. </w:t>
      </w:r>
      <w:r w:rsidR="00191775" w:rsidRPr="00461221">
        <w:rPr>
          <w:b/>
          <w:lang w:val="pt-BR"/>
        </w:rPr>
        <w:t>A contratação de professores em caráter temporário poderá ser realizada com professores não habilitados, assim considerados aqueles que, não possuindo formação de nível médio (magistério), estejam cursando, pelo menos, a quinta fase dos cursos superiores previstos no artigo 14, da Lei Complementar nº 49, de 14 de novembro de 2013 (</w:t>
      </w:r>
      <w:r w:rsidR="00461221" w:rsidRPr="00461221">
        <w:rPr>
          <w:b/>
          <w:lang w:val="pt-BR"/>
        </w:rPr>
        <w:t xml:space="preserve">Plano de Carreira do </w:t>
      </w:r>
      <w:r w:rsidR="00191775" w:rsidRPr="00461221">
        <w:rPr>
          <w:b/>
          <w:lang w:val="pt-BR"/>
        </w:rPr>
        <w:t>Magistério</w:t>
      </w:r>
      <w:r w:rsidR="00461221" w:rsidRPr="00461221">
        <w:rPr>
          <w:b/>
          <w:lang w:val="pt-BR"/>
        </w:rPr>
        <w:t xml:space="preserve"> Público Municipal</w:t>
      </w:r>
      <w:r w:rsidR="00191775" w:rsidRPr="00461221">
        <w:rPr>
          <w:b/>
          <w:lang w:val="pt-BR"/>
        </w:rPr>
        <w:t>).</w:t>
      </w:r>
    </w:p>
    <w:p w:rsidR="00461221" w:rsidRPr="00461221" w:rsidRDefault="00461221" w:rsidP="00461221">
      <w:pPr>
        <w:spacing w:after="0" w:line="259" w:lineRule="auto"/>
        <w:ind w:left="567" w:right="0" w:firstLine="0"/>
        <w:rPr>
          <w:b/>
          <w:lang w:val="pt-BR"/>
        </w:rPr>
      </w:pPr>
      <w:r w:rsidRPr="00461221">
        <w:rPr>
          <w:b/>
          <w:lang w:val="pt-BR"/>
        </w:rPr>
        <w:t>Parágrafo primeiro – Os professores não habilitados aprovados no processo seletivo simplificado serão convocados e contratados após a convocação dos professores habilitados.</w:t>
      </w:r>
    </w:p>
    <w:p w:rsidR="00461221" w:rsidRDefault="00461221" w:rsidP="00461221">
      <w:pPr>
        <w:spacing w:after="0" w:line="259" w:lineRule="auto"/>
        <w:ind w:left="567" w:right="0" w:firstLine="0"/>
        <w:rPr>
          <w:lang w:val="pt-BR"/>
        </w:rPr>
      </w:pPr>
      <w:r w:rsidRPr="00461221">
        <w:rPr>
          <w:b/>
          <w:lang w:val="pt-BR"/>
        </w:rPr>
        <w:t xml:space="preserve">Parágrafo segundo - Os professores não habilitados não farão jus à Gratificação de Estímulo à Regência de Classe, não se aplicando a eles o disposto no parágrafo </w:t>
      </w:r>
      <w:r>
        <w:rPr>
          <w:b/>
          <w:lang w:val="pt-BR"/>
        </w:rPr>
        <w:t>primeiro</w:t>
      </w:r>
      <w:r w:rsidRPr="00461221">
        <w:rPr>
          <w:b/>
          <w:lang w:val="pt-BR"/>
        </w:rPr>
        <w:t xml:space="preserve">, do artigo 6º, desta Lei </w:t>
      </w:r>
      <w:proofErr w:type="gramStart"/>
      <w:r w:rsidRPr="00461221">
        <w:rPr>
          <w:b/>
          <w:lang w:val="pt-BR"/>
        </w:rPr>
        <w:t>Complementar.</w:t>
      </w:r>
      <w:r>
        <w:rPr>
          <w:lang w:val="pt-BR"/>
        </w:rPr>
        <w:t>”</w:t>
      </w:r>
      <w:proofErr w:type="gramEnd"/>
    </w:p>
    <w:p w:rsidR="00256EAA" w:rsidRDefault="00256EAA" w:rsidP="009E5FDE">
      <w:pPr>
        <w:spacing w:after="0" w:line="259" w:lineRule="auto"/>
        <w:ind w:left="0" w:right="0" w:firstLine="0"/>
        <w:rPr>
          <w:lang w:val="pt-BR"/>
        </w:rPr>
      </w:pPr>
    </w:p>
    <w:p w:rsidR="004874AC" w:rsidRDefault="004874AC" w:rsidP="009E5FDE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>Art. 3º. Ficam extintos quinze vagas do cargo de Instrutor Profissional (Lei Complementar nº 49, de 14 de novembro de 2013).</w:t>
      </w:r>
    </w:p>
    <w:p w:rsidR="004874AC" w:rsidRDefault="004874AC" w:rsidP="009E5FDE">
      <w:pPr>
        <w:spacing w:after="0" w:line="259" w:lineRule="auto"/>
        <w:ind w:left="0" w:right="0" w:firstLine="0"/>
        <w:rPr>
          <w:lang w:val="pt-BR"/>
        </w:rPr>
      </w:pPr>
    </w:p>
    <w:p w:rsidR="00655BE7" w:rsidRDefault="004874AC" w:rsidP="00655BE7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 xml:space="preserve">Art. 4º. Ficam criados quinze vagas de Professor </w:t>
      </w:r>
      <w:r w:rsidR="00655BE7">
        <w:rPr>
          <w:lang w:val="pt-BR"/>
        </w:rPr>
        <w:t>– Series Iniciais e Educação Infantil (Lei Complementar nº 49, de 14 de novembro de 2013).</w:t>
      </w:r>
    </w:p>
    <w:p w:rsidR="004874AC" w:rsidRDefault="004874AC" w:rsidP="009E5FDE">
      <w:pPr>
        <w:spacing w:after="0" w:line="259" w:lineRule="auto"/>
        <w:ind w:left="0" w:right="0" w:firstLine="0"/>
        <w:rPr>
          <w:lang w:val="pt-BR"/>
        </w:rPr>
      </w:pPr>
    </w:p>
    <w:p w:rsidR="00655BE7" w:rsidRDefault="004874AC" w:rsidP="00655BE7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 xml:space="preserve">Art. </w:t>
      </w:r>
      <w:r w:rsidR="00655BE7">
        <w:rPr>
          <w:lang w:val="pt-BR"/>
        </w:rPr>
        <w:t>5</w:t>
      </w:r>
      <w:r>
        <w:rPr>
          <w:lang w:val="pt-BR"/>
        </w:rPr>
        <w:t>º.  O Anexo I</w:t>
      </w:r>
      <w:r w:rsidR="00655BE7">
        <w:rPr>
          <w:lang w:val="pt-BR"/>
        </w:rPr>
        <w:t>, da Lei Complementar nº 49, de 14 de novembro de 2013 – Quadro de Cargos de Provimento Efetivo –, passa a ter o novo conteúdo.</w:t>
      </w:r>
    </w:p>
    <w:p w:rsidR="004874AC" w:rsidRDefault="004874AC" w:rsidP="009E5FDE">
      <w:pPr>
        <w:spacing w:after="0" w:line="259" w:lineRule="auto"/>
        <w:ind w:left="0" w:right="0" w:firstLine="0"/>
        <w:rPr>
          <w:lang w:val="pt-BR"/>
        </w:rPr>
      </w:pPr>
    </w:p>
    <w:p w:rsidR="00655BE7" w:rsidRPr="00DD2A04" w:rsidRDefault="00655BE7" w:rsidP="00655BE7">
      <w:pPr>
        <w:ind w:left="-5" w:right="0"/>
        <w:rPr>
          <w:lang w:val="pt-BR"/>
        </w:rPr>
      </w:pPr>
      <w:r w:rsidRPr="00DD2A04">
        <w:rPr>
          <w:lang w:val="pt-BR"/>
        </w:rPr>
        <w:t>Art.</w:t>
      </w:r>
      <w:r>
        <w:rPr>
          <w:lang w:val="pt-BR"/>
        </w:rPr>
        <w:t xml:space="preserve">6º. </w:t>
      </w:r>
      <w:r w:rsidRPr="00DD2A04">
        <w:rPr>
          <w:lang w:val="pt-BR"/>
        </w:rPr>
        <w:t xml:space="preserve">Esta Lei entra em vigor na data de sua publicação. </w:t>
      </w:r>
    </w:p>
    <w:p w:rsidR="00655BE7" w:rsidRPr="00DD2A04" w:rsidRDefault="00655BE7" w:rsidP="00655BE7">
      <w:pPr>
        <w:spacing w:after="0" w:line="259" w:lineRule="auto"/>
        <w:ind w:left="62" w:right="0" w:firstLine="0"/>
        <w:rPr>
          <w:lang w:val="pt-BR"/>
        </w:rPr>
      </w:pPr>
    </w:p>
    <w:p w:rsidR="00655BE7" w:rsidRPr="00DD2A04" w:rsidRDefault="00655BE7" w:rsidP="00655BE7">
      <w:pPr>
        <w:ind w:left="-5" w:right="0"/>
        <w:rPr>
          <w:lang w:val="pt-BR"/>
        </w:rPr>
      </w:pPr>
      <w:r>
        <w:rPr>
          <w:lang w:val="pt-BR"/>
        </w:rPr>
        <w:t>Brunópolis</w:t>
      </w:r>
      <w:r w:rsidRPr="00DD2A04">
        <w:rPr>
          <w:lang w:val="pt-BR"/>
        </w:rPr>
        <w:t xml:space="preserve">, </w:t>
      </w:r>
      <w:r>
        <w:rPr>
          <w:lang w:val="pt-BR"/>
        </w:rPr>
        <w:t>SC</w:t>
      </w:r>
      <w:r w:rsidRPr="00DD2A04">
        <w:rPr>
          <w:lang w:val="pt-BR"/>
        </w:rPr>
        <w:t xml:space="preserve">, </w:t>
      </w:r>
      <w:r w:rsidR="000B7FC4">
        <w:rPr>
          <w:lang w:val="pt-BR"/>
        </w:rPr>
        <w:t>07</w:t>
      </w:r>
      <w:r w:rsidRPr="00DD2A04">
        <w:rPr>
          <w:lang w:val="pt-BR"/>
        </w:rPr>
        <w:t xml:space="preserve"> de </w:t>
      </w:r>
      <w:r w:rsidR="000B7FC4">
        <w:rPr>
          <w:lang w:val="pt-BR"/>
        </w:rPr>
        <w:t>agosto</w:t>
      </w:r>
      <w:r>
        <w:rPr>
          <w:lang w:val="pt-BR"/>
        </w:rPr>
        <w:t xml:space="preserve"> </w:t>
      </w:r>
      <w:r w:rsidRPr="00DD2A04">
        <w:rPr>
          <w:lang w:val="pt-BR"/>
        </w:rPr>
        <w:t>de 201</w:t>
      </w:r>
      <w:r>
        <w:rPr>
          <w:lang w:val="pt-BR"/>
        </w:rPr>
        <w:t>9</w:t>
      </w:r>
      <w:r w:rsidRPr="00DD2A04">
        <w:rPr>
          <w:lang w:val="pt-BR"/>
        </w:rPr>
        <w:t xml:space="preserve">. </w:t>
      </w:r>
    </w:p>
    <w:p w:rsidR="00655BE7" w:rsidRPr="00DD2A04" w:rsidRDefault="00655BE7" w:rsidP="00655BE7">
      <w:pPr>
        <w:spacing w:after="0" w:line="259" w:lineRule="auto"/>
        <w:ind w:left="0" w:right="0" w:firstLine="0"/>
        <w:rPr>
          <w:lang w:val="pt-BR"/>
        </w:rPr>
      </w:pPr>
    </w:p>
    <w:p w:rsidR="00655BE7" w:rsidRDefault="00655BE7" w:rsidP="00655BE7">
      <w:pPr>
        <w:ind w:left="-5" w:right="2368"/>
        <w:rPr>
          <w:lang w:val="pt-BR"/>
        </w:rPr>
      </w:pPr>
    </w:p>
    <w:p w:rsidR="001874CD" w:rsidRDefault="001874CD" w:rsidP="00655BE7">
      <w:pPr>
        <w:ind w:left="-5" w:right="2368"/>
        <w:rPr>
          <w:lang w:val="pt-BR"/>
        </w:rPr>
      </w:pPr>
    </w:p>
    <w:p w:rsidR="00655BE7" w:rsidRDefault="00655BE7" w:rsidP="00655BE7">
      <w:pPr>
        <w:spacing w:after="0"/>
        <w:ind w:left="0" w:right="0" w:firstLine="0"/>
        <w:jc w:val="center"/>
        <w:rPr>
          <w:lang w:val="pt-BR"/>
        </w:rPr>
      </w:pPr>
      <w:r>
        <w:rPr>
          <w:lang w:val="pt-BR"/>
        </w:rPr>
        <w:t>ADEMIL ANTONIO DA ROSA</w:t>
      </w:r>
    </w:p>
    <w:p w:rsidR="00655BE7" w:rsidRDefault="00655BE7" w:rsidP="00655BE7">
      <w:pPr>
        <w:spacing w:after="0"/>
        <w:ind w:left="0" w:right="0" w:firstLine="0"/>
        <w:jc w:val="center"/>
        <w:rPr>
          <w:lang w:val="pt-BR"/>
        </w:rPr>
      </w:pPr>
      <w:r>
        <w:rPr>
          <w:lang w:val="pt-BR"/>
        </w:rPr>
        <w:t>PREFEITO MUNICIPAL</w:t>
      </w:r>
    </w:p>
    <w:p w:rsidR="00655BE7" w:rsidRDefault="00655BE7" w:rsidP="00655BE7">
      <w:pPr>
        <w:spacing w:after="0"/>
        <w:ind w:left="0" w:right="0" w:firstLine="0"/>
        <w:jc w:val="center"/>
        <w:rPr>
          <w:lang w:val="pt-BR"/>
        </w:rPr>
      </w:pPr>
    </w:p>
    <w:p w:rsidR="00F031B9" w:rsidRDefault="00F031B9" w:rsidP="00655BE7">
      <w:pPr>
        <w:spacing w:after="0"/>
        <w:ind w:left="0" w:right="0" w:firstLine="0"/>
        <w:jc w:val="center"/>
        <w:rPr>
          <w:lang w:val="pt-BR"/>
        </w:rPr>
      </w:pPr>
    </w:p>
    <w:p w:rsidR="001874CD" w:rsidRDefault="001874CD" w:rsidP="00655BE7">
      <w:pPr>
        <w:spacing w:after="0"/>
        <w:ind w:left="0" w:right="0" w:firstLine="0"/>
        <w:jc w:val="center"/>
        <w:rPr>
          <w:lang w:val="pt-BR"/>
        </w:rPr>
      </w:pPr>
    </w:p>
    <w:p w:rsidR="00655BE7" w:rsidRPr="00DD2A04" w:rsidRDefault="00655BE7" w:rsidP="00655BE7">
      <w:pPr>
        <w:spacing w:after="0"/>
        <w:ind w:left="0" w:right="0" w:firstLine="0"/>
        <w:jc w:val="center"/>
        <w:rPr>
          <w:lang w:val="pt-BR"/>
        </w:rPr>
      </w:pPr>
    </w:p>
    <w:p w:rsidR="00655BE7" w:rsidRPr="00094EC1" w:rsidRDefault="00655BE7" w:rsidP="00655BE7">
      <w:pPr>
        <w:spacing w:after="0" w:line="259" w:lineRule="auto"/>
        <w:ind w:left="0" w:right="0" w:firstLine="0"/>
        <w:jc w:val="center"/>
        <w:rPr>
          <w:lang w:val="pt-BR"/>
        </w:rPr>
      </w:pPr>
      <w:r w:rsidRPr="00094EC1">
        <w:rPr>
          <w:lang w:val="pt-BR"/>
        </w:rPr>
        <w:t>MARIA GORETE DO NASCIMENTO KERN</w:t>
      </w:r>
    </w:p>
    <w:p w:rsidR="00655BE7" w:rsidRPr="00DD2A04" w:rsidRDefault="00655BE7" w:rsidP="00655BE7">
      <w:pPr>
        <w:spacing w:after="0" w:line="259" w:lineRule="auto"/>
        <w:ind w:left="0" w:right="0" w:firstLine="0"/>
        <w:jc w:val="center"/>
        <w:rPr>
          <w:lang w:val="pt-BR"/>
        </w:rPr>
      </w:pPr>
      <w:r w:rsidRPr="00094EC1">
        <w:rPr>
          <w:lang w:val="pt-BR"/>
        </w:rPr>
        <w:t>SECRETÁRIA DE ADMINISTRAÇÃO PLANEJAMENTO E FINANÇAS</w:t>
      </w:r>
    </w:p>
    <w:p w:rsidR="00655BE7" w:rsidRDefault="00655BE7" w:rsidP="00655BE7">
      <w:pPr>
        <w:spacing w:after="0" w:line="259" w:lineRule="auto"/>
        <w:ind w:left="0" w:right="0" w:firstLine="0"/>
        <w:rPr>
          <w:lang w:val="pt-BR"/>
        </w:rPr>
      </w:pPr>
    </w:p>
    <w:p w:rsidR="00655BE7" w:rsidRDefault="00655BE7" w:rsidP="00655BE7">
      <w:pPr>
        <w:spacing w:after="0" w:line="259" w:lineRule="auto"/>
        <w:ind w:left="0" w:right="0" w:firstLine="0"/>
        <w:rPr>
          <w:lang w:val="pt-BR"/>
        </w:rPr>
      </w:pPr>
    </w:p>
    <w:p w:rsidR="00655BE7" w:rsidRPr="00DD2A04" w:rsidRDefault="00655BE7" w:rsidP="00655BE7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 xml:space="preserve">Registro e Publicação em DOM: </w:t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  <w:t>________________________</w:t>
      </w:r>
    </w:p>
    <w:p w:rsidR="00655BE7" w:rsidRDefault="00655BE7" w:rsidP="00655BE7">
      <w:pPr>
        <w:rPr>
          <w:lang w:val="pt-BR"/>
        </w:rPr>
      </w:pPr>
    </w:p>
    <w:p w:rsidR="00655BE7" w:rsidRPr="00875658" w:rsidRDefault="00655BE7" w:rsidP="00655BE7">
      <w:pPr>
        <w:jc w:val="center"/>
        <w:rPr>
          <w:b/>
          <w:iCs/>
          <w:lang w:val="pt-BR"/>
        </w:rPr>
        <w:sectPr w:rsidR="00655BE7" w:rsidRPr="00875658" w:rsidSect="000B7F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1134" w:right="1134" w:bottom="3402" w:left="1134" w:header="720" w:footer="726" w:gutter="0"/>
          <w:cols w:space="720"/>
          <w:docGrid w:linePitch="326"/>
        </w:sectPr>
      </w:pPr>
    </w:p>
    <w:p w:rsidR="00655BE7" w:rsidRPr="00875658" w:rsidRDefault="00655BE7" w:rsidP="00655BE7">
      <w:pPr>
        <w:jc w:val="center"/>
        <w:rPr>
          <w:b/>
          <w:iCs/>
          <w:lang w:val="pt-BR"/>
        </w:rPr>
      </w:pPr>
      <w:r w:rsidRPr="00875658">
        <w:rPr>
          <w:b/>
          <w:iCs/>
          <w:lang w:val="pt-BR"/>
        </w:rPr>
        <w:lastRenderedPageBreak/>
        <w:t>ANEXO I</w:t>
      </w:r>
    </w:p>
    <w:p w:rsidR="00655BE7" w:rsidRPr="00875658" w:rsidRDefault="00655BE7" w:rsidP="00655BE7">
      <w:pPr>
        <w:jc w:val="center"/>
        <w:rPr>
          <w:b/>
          <w:iCs/>
          <w:lang w:val="pt-BR"/>
        </w:rPr>
      </w:pPr>
      <w:r w:rsidRPr="00875658">
        <w:rPr>
          <w:b/>
          <w:iCs/>
          <w:lang w:val="pt-BR"/>
        </w:rPr>
        <w:t>LEI COMPLEMENTAR 049/2013</w:t>
      </w:r>
    </w:p>
    <w:p w:rsidR="00655BE7" w:rsidRPr="00875658" w:rsidRDefault="00655BE7" w:rsidP="00655BE7">
      <w:pPr>
        <w:jc w:val="center"/>
        <w:rPr>
          <w:b/>
          <w:iCs/>
          <w:lang w:val="pt-BR"/>
        </w:rPr>
      </w:pPr>
      <w:r w:rsidRPr="00875658">
        <w:rPr>
          <w:b/>
          <w:bCs/>
          <w:iCs/>
          <w:lang w:val="pt-BR"/>
        </w:rPr>
        <w:t>QUADRO DE CARGOS PROVIMENTO EFETIVO</w:t>
      </w:r>
    </w:p>
    <w:tbl>
      <w:tblPr>
        <w:tblW w:w="51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1115"/>
        <w:gridCol w:w="2478"/>
        <w:gridCol w:w="5547"/>
        <w:gridCol w:w="1450"/>
      </w:tblGrid>
      <w:tr w:rsidR="004874AC" w:rsidRPr="004874AC" w:rsidTr="00655BE7">
        <w:tc>
          <w:tcPr>
            <w:tcW w:w="1231" w:type="pct"/>
            <w:tcBorders>
              <w:left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Cargo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Vagas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Atuação no Magistério</w:t>
            </w: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Atribuição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Carga Horária</w:t>
            </w:r>
          </w:p>
        </w:tc>
      </w:tr>
      <w:tr w:rsidR="004874AC" w:rsidRPr="004874AC" w:rsidTr="00655BE7">
        <w:trPr>
          <w:trHeight w:val="189"/>
        </w:trPr>
        <w:tc>
          <w:tcPr>
            <w:tcW w:w="1231" w:type="pct"/>
            <w:vMerge w:val="restart"/>
            <w:tcBorders>
              <w:top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</w:p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</w:p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Professor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4874AC" w:rsidRPr="004874AC" w:rsidRDefault="00655BE7" w:rsidP="00655BE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655BE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Cs w:val="24"/>
                <w:lang w:val="pt-BR" w:eastAsia="ar-SA"/>
              </w:rPr>
              <w:t>52</w:t>
            </w:r>
          </w:p>
        </w:tc>
        <w:tc>
          <w:tcPr>
            <w:tcW w:w="882" w:type="pct"/>
            <w:tcBorders>
              <w:top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Séries Iniciais e Educação Infantil</w:t>
            </w:r>
          </w:p>
        </w:tc>
        <w:tc>
          <w:tcPr>
            <w:tcW w:w="1974" w:type="pct"/>
            <w:tcBorders>
              <w:top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>Ministrar aulas e orientar a aprendizagem do aluno; elaborar programas, planos de curso e de aula no que for de sua competência; avaliar o desempenho dos alunos atribuindo-lhes notas ou conceitos nos prazos fixados; cooperar com os Serviços de Orientação Educação e Supervisão Escolar; promover experiências de ensino e aprendizagem contribuindo para o aprimoramento da qualidade do ensino; participar de reunião, conselhos de classe, atividades cívicas e outras; promover aulas e trabalhos de recuperação com alunos que apresentam dificuldades de aprendizagem; seguir as diretrizes do ensino emanados do órgão superior competente; fornecer dados e apresentar relatórios de suas atividades; executar outras atividades compatíveis com o cargo.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Até 40 (quarenta) horas semanais</w:t>
            </w:r>
          </w:p>
        </w:tc>
      </w:tr>
      <w:tr w:rsidR="004874AC" w:rsidRPr="004874AC" w:rsidTr="00655BE7">
        <w:tc>
          <w:tcPr>
            <w:tcW w:w="1231" w:type="pct"/>
            <w:vMerge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02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Artes</w:t>
            </w: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 xml:space="preserve">Ministrar aulas e orientar a aprendizagem do aluno no campo específico das artes; elaborar programas, planos de curso e de aula no que for de sua competência; avaliar o desempenho dos alunos atribuindo-lhes notas ou conceitos nos prazos fixados; cooperar com os Serviços de Orientação Educação e Supervisão Escolar; promover experiências de ensino e aprendizagem contribuindo para o aprimoramento da qualidade do ensino; participar de reunião, conselhos de classe, atividades cívicas e outras; promover aulas e trabalhos de recuperação com alunos que apresentam dificuldades </w:t>
            </w: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lastRenderedPageBreak/>
              <w:t>de aprendizagem; seguir as diretrizes do ensino emanados do órgão superior competente; fornecer dados e apresentar relatórios de suas atividades; executar outras atividades compatíveis com o cargo.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lastRenderedPageBreak/>
              <w:t>Até 40 (quarenta) horas semanais</w:t>
            </w:r>
          </w:p>
        </w:tc>
      </w:tr>
      <w:tr w:rsidR="004874AC" w:rsidRPr="004874AC" w:rsidTr="00655BE7">
        <w:tc>
          <w:tcPr>
            <w:tcW w:w="1231" w:type="pct"/>
            <w:vMerge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02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Língua Estrangeira/Inglês</w:t>
            </w: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>Ministrar aulas e orientar a aprendizagem do aluno no campo específico do aprendizado de língua estrangeira; elaborar programas, planos de curso e de aula no que for de sua competência; avaliar o desempenho dos alunos atribuindo-lhes notas ou conceitos nos prazos fixados;  cooperar com os Serviços de Orientação Educação e Supervisão Escolar; promover experiências de ensino e aprendizagem contribuindo para o aprimoramento da qualidade do ensino; participar de reunião, conselhos de classe, atividades cívicas e outras; promover aulas e trabalhos de recuperação com alunos que apresentam dificuldades de aprendizagem; seguir as diretrizes do ensino emanados do órgão superior competente; fornecer dados e apresentar relatórios de suas atividades; executar outras atividades compatíveis com o cargo.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Até 40 (quarenta) horas semanais</w:t>
            </w:r>
          </w:p>
        </w:tc>
      </w:tr>
      <w:tr w:rsidR="004874AC" w:rsidRPr="004874AC" w:rsidTr="00655BE7">
        <w:tc>
          <w:tcPr>
            <w:tcW w:w="1231" w:type="pct"/>
            <w:vMerge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02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Educação Física</w:t>
            </w: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 xml:space="preserve">Ministrar aulas e orientar a aprendizagem do aluno no campo específico da educação física motora; elaborar programas, planos de curso e de aula no que for de sua competência; avaliar o desempenho dos alunos atribuindo-lhes notas ou conceitos nos prazos fixados;  cooperar com os Serviços de Orientação Educação e Supervisão Escolar; promover experiências de ensino e aprendizagem contribuindo para o aprimoramento da qualidade do ensino; participar de reunião, conselhos de classe, atividades cívicas e outras; promover aulas e trabalhos de recuperação com alunos que apresentam dificuldades de aprendizagem; seguir as diretrizes do </w:t>
            </w: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lastRenderedPageBreak/>
              <w:t>ensino emanados do órgão superior competente; fornecer dados e apresentar relatórios de suas atividades; executar outras atividades compatíveis com o cargo.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lastRenderedPageBreak/>
              <w:t>Até 40 (quarenta) horas semanais</w:t>
            </w:r>
          </w:p>
        </w:tc>
      </w:tr>
      <w:tr w:rsidR="004874AC" w:rsidRPr="004874AC" w:rsidTr="00655BE7">
        <w:tc>
          <w:tcPr>
            <w:tcW w:w="1231" w:type="pct"/>
            <w:vMerge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02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Informática</w:t>
            </w: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>Ministrar aulas e orientar a aprendizagem do aluno no campo específico da informática; elaborar programas, planos de curso e de aula no que for de sua competência; avaliar o desempenho dos alunos atribuindo-lhes notas ou conceitos nos prazos fixados;  cooperar com os Serviços de Orientação Educação e Supervisão Escolar; promover experiências de ensino e aprendizagem contribuindo para o aprimoramento da qualidade do ensino; participar de reunião, conselhos de classe, atividades cívicas e outras; promover aulas e trabalhos de recuperação com alunos que apresentam dificuldades de aprendizagem; seguir as diretrizes do ensino emanados do órgão superior competente; fornecer dados e apresentar relatórios de suas atividades; executar outras atividades compatíveis com o cargo.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Até 40 (quarenta) horas semanais</w:t>
            </w:r>
          </w:p>
        </w:tc>
      </w:tr>
      <w:tr w:rsidR="004874AC" w:rsidRPr="004874AC" w:rsidTr="00655BE7">
        <w:tc>
          <w:tcPr>
            <w:tcW w:w="1231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Instrutor Profissional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655BE7" w:rsidP="00655BE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Cs w:val="24"/>
                <w:lang w:val="pt-BR" w:eastAsia="ar-SA"/>
              </w:rPr>
            </w:pPr>
            <w:r w:rsidRPr="00655BE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Cs w:val="24"/>
                <w:lang w:val="pt-BR" w:eastAsia="ar-SA"/>
              </w:rPr>
              <w:t>05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>Ministrar aulas práticas e orientar alunos da rede pública municipal para a formação técnico-profissional nas diversas áreas do conhecimento e de formação profissional, auxiliando e complementando as atividades pedagógicas.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Até 40 (quarenta) horas semanais</w:t>
            </w:r>
          </w:p>
        </w:tc>
      </w:tr>
      <w:tr w:rsidR="004874AC" w:rsidRPr="004874AC" w:rsidTr="00655BE7">
        <w:tc>
          <w:tcPr>
            <w:tcW w:w="1231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Assistente Técnico Pedagógico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02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 xml:space="preserve">participar de estudos e pesquisas de natureza técnica sobre administração geral e especifica, sob orientação; participar, estudar e propor aperfeiçoamento e adequação da legislação e normas específicas, bem como métodos e técnicas de trabalho; realizar programação de trabalho, tendo em vista alterações de normas legais, regulamentares ou recursos; participar na </w:t>
            </w: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lastRenderedPageBreak/>
              <w:t>elaboração de programas para o levantamento, implantação e controle das práticas de pessoal; selecionar, classificar e arquivar documentação; participar na execução de programas e projetos educacionais; prestar auxílio no desenvolvimento de atividades  relativas à assistência técnica aos segmentos envolvidos diretamente com o processo ensino-aprendizagem; desenvolver outras atividades afins ao órgão e a sua área de atuação.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lastRenderedPageBreak/>
              <w:t>Até 40 (quarenta) horas semanais</w:t>
            </w:r>
          </w:p>
        </w:tc>
      </w:tr>
      <w:tr w:rsidR="004874AC" w:rsidRPr="004874AC" w:rsidTr="00655BE7">
        <w:tc>
          <w:tcPr>
            <w:tcW w:w="1231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lastRenderedPageBreak/>
              <w:t>Técnico administrativo Educacional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01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 xml:space="preserve">assessoramento à Secretaria de Educação, Cultura e Desporto nas atividades de administração escolar, desenvolvimento de tarefas relacionadas a </w:t>
            </w:r>
            <w:proofErr w:type="spellStart"/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>multimeios</w:t>
            </w:r>
            <w:proofErr w:type="spellEnd"/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 xml:space="preserve"> didáticos, em especial na escrituração, arquivo, protocolo, estatística, atas, transferências escolares, boletins, relatórios relativos ao funcionamento das secretarias escolares e do órgão central da instituição da Educação Básica; operação de quaisquer aparelhos eletrônicos tais como: mimeógrafo, videocassete, televisor, projetor de slides, computador, calculadora, fotocopiadora, retroprojetor, bem como outros recursos didáticos de uso especial, atuando ainda, na orientação dos trabalhos de leitura nas bibliotecas escolares, laboratórios e salas de ciências.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Até 40 (quarenta) horas semanais</w:t>
            </w:r>
          </w:p>
        </w:tc>
      </w:tr>
      <w:tr w:rsidR="004874AC" w:rsidRPr="004874AC" w:rsidTr="00655BE7">
        <w:tc>
          <w:tcPr>
            <w:tcW w:w="1231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Agente de Serviços Administrativos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01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>Efetuar diversas tarefas burocráticas, conferindo documentos, preparando correspondências, atualizando registro, manipulando máquinas de escritório e microcomputador e atendendo ao público em geral, seguindo as rotinas estabelecidas; executar atividades de assessoramento administrativo ao Secretário Municipal de Educação, Cultura e Desporto; elaborar e organizar arquivos de documentos.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Até 40 (quarenta) horas semanais</w:t>
            </w:r>
          </w:p>
        </w:tc>
      </w:tr>
      <w:tr w:rsidR="004874AC" w:rsidRPr="004874AC" w:rsidTr="00655BE7">
        <w:tc>
          <w:tcPr>
            <w:tcW w:w="1231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Auxiliar de Ensino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01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 xml:space="preserve">Atuar em atividades, programas e projetos </w:t>
            </w: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lastRenderedPageBreak/>
              <w:t>educacionais, cooperando com o corpo docente, técnico e administrativo, em atividades relacionadas ao planejamento, execução e avaliação do processo ensino-aprendizagem, objetivando aprimorar a qualidade do ensino, colaborando para o acesso e permanência do aluno na escola.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lastRenderedPageBreak/>
              <w:t xml:space="preserve">Até 40 </w:t>
            </w: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lastRenderedPageBreak/>
              <w:t>(quarenta) horas semanais</w:t>
            </w:r>
          </w:p>
        </w:tc>
      </w:tr>
      <w:tr w:rsidR="004874AC" w:rsidRPr="004874AC" w:rsidTr="00655BE7">
        <w:tc>
          <w:tcPr>
            <w:tcW w:w="1231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FF0000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lastRenderedPageBreak/>
              <w:t xml:space="preserve">Nutricionista 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  <w:t>01</w:t>
            </w:r>
          </w:p>
        </w:tc>
        <w:tc>
          <w:tcPr>
            <w:tcW w:w="882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</w:p>
        </w:tc>
        <w:tc>
          <w:tcPr>
            <w:tcW w:w="1974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szCs w:val="24"/>
                <w:lang w:val="pt-BR" w:eastAsia="ar-SA"/>
              </w:rPr>
              <w:t>Promover avaliação nutricional e do consumo alimentar das crianças; promover adequação alimentar, considerando necessidades específicas da faixa etária atendida; promover programas de educação alimentar e nutricional, visando crianças, pais, professores, funcionários e diretoria; executar atendimento individualizado de pais de alunos, orientando sobre alimentação da criança e da família; integrar a equipe multidisciplinar de pais e alunos, orientando sobre alimentação da criança e da família;</w:t>
            </w:r>
          </w:p>
        </w:tc>
        <w:tc>
          <w:tcPr>
            <w:tcW w:w="516" w:type="pct"/>
          </w:tcPr>
          <w:p w:rsidR="004874AC" w:rsidRPr="004874AC" w:rsidRDefault="004874AC" w:rsidP="004874A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  <w:lang w:val="pt-BR" w:eastAsia="ar-SA"/>
              </w:rPr>
            </w:pPr>
            <w:r w:rsidRPr="004874AC">
              <w:rPr>
                <w:rFonts w:ascii="Times New Roman" w:eastAsia="Times New Roman" w:hAnsi="Times New Roman" w:cs="Times New Roman"/>
                <w:b/>
                <w:iCs/>
                <w:color w:val="auto"/>
                <w:szCs w:val="24"/>
                <w:lang w:val="pt-BR" w:eastAsia="ar-SA"/>
              </w:rPr>
              <w:t>Até 40 (quarenta) horas semanais</w:t>
            </w:r>
          </w:p>
        </w:tc>
      </w:tr>
    </w:tbl>
    <w:p w:rsidR="008A2023" w:rsidRDefault="008A2023" w:rsidP="003A6510">
      <w:pPr>
        <w:spacing w:after="0" w:line="259" w:lineRule="auto"/>
        <w:ind w:left="0" w:right="0" w:firstLine="0"/>
        <w:rPr>
          <w:lang w:val="pt-BR"/>
        </w:rPr>
      </w:pPr>
    </w:p>
    <w:p w:rsidR="00CD2D9A" w:rsidRDefault="00CD2D9A" w:rsidP="003A6510">
      <w:pPr>
        <w:spacing w:after="0" w:line="259" w:lineRule="auto"/>
        <w:ind w:left="0" w:right="0" w:firstLine="0"/>
        <w:rPr>
          <w:lang w:val="pt-BR"/>
        </w:rPr>
      </w:pPr>
    </w:p>
    <w:p w:rsidR="000B7FC4" w:rsidRDefault="000B7FC4" w:rsidP="000B7FC4">
      <w:pPr>
        <w:ind w:left="-5" w:right="2368"/>
        <w:rPr>
          <w:lang w:val="pt-BR"/>
        </w:rPr>
      </w:pPr>
    </w:p>
    <w:p w:rsidR="000B7FC4" w:rsidRDefault="000B7FC4" w:rsidP="000B7FC4">
      <w:pPr>
        <w:ind w:left="-5" w:right="2368"/>
        <w:rPr>
          <w:lang w:val="pt-BR"/>
        </w:rPr>
      </w:pPr>
    </w:p>
    <w:p w:rsidR="000B7FC4" w:rsidRDefault="000B7FC4" w:rsidP="000B7FC4">
      <w:pPr>
        <w:spacing w:after="0"/>
        <w:ind w:left="0" w:right="0" w:firstLine="0"/>
        <w:jc w:val="center"/>
        <w:rPr>
          <w:lang w:val="pt-BR"/>
        </w:rPr>
      </w:pPr>
      <w:r>
        <w:rPr>
          <w:lang w:val="pt-BR"/>
        </w:rPr>
        <w:t>ADEMIL ANTONIO DA ROSA</w:t>
      </w:r>
    </w:p>
    <w:p w:rsidR="000B7FC4" w:rsidRDefault="000B7FC4" w:rsidP="000B7FC4">
      <w:pPr>
        <w:spacing w:after="0"/>
        <w:ind w:left="0" w:right="0" w:firstLine="0"/>
        <w:jc w:val="center"/>
        <w:rPr>
          <w:lang w:val="pt-BR"/>
        </w:rPr>
      </w:pPr>
      <w:r>
        <w:rPr>
          <w:lang w:val="pt-BR"/>
        </w:rPr>
        <w:t>PREFEITO MUNICIPAL</w:t>
      </w:r>
    </w:p>
    <w:p w:rsidR="000B7FC4" w:rsidRDefault="000B7FC4" w:rsidP="000B7FC4">
      <w:pPr>
        <w:spacing w:after="0"/>
        <w:ind w:left="0" w:right="0" w:firstLine="0"/>
        <w:jc w:val="center"/>
        <w:rPr>
          <w:lang w:val="pt-BR"/>
        </w:rPr>
      </w:pPr>
    </w:p>
    <w:p w:rsidR="000B7FC4" w:rsidRDefault="000B7FC4" w:rsidP="000B7FC4">
      <w:pPr>
        <w:spacing w:after="0"/>
        <w:ind w:left="0" w:right="0" w:firstLine="0"/>
        <w:jc w:val="center"/>
        <w:rPr>
          <w:lang w:val="pt-BR"/>
        </w:rPr>
      </w:pPr>
    </w:p>
    <w:p w:rsidR="000B7FC4" w:rsidRPr="00DD2A04" w:rsidRDefault="000B7FC4" w:rsidP="000B7FC4">
      <w:pPr>
        <w:spacing w:after="0"/>
        <w:ind w:left="0" w:right="0" w:firstLine="0"/>
        <w:jc w:val="center"/>
        <w:rPr>
          <w:lang w:val="pt-BR"/>
        </w:rPr>
      </w:pPr>
    </w:p>
    <w:p w:rsidR="000B7FC4" w:rsidRPr="00094EC1" w:rsidRDefault="000B7FC4" w:rsidP="000B7FC4">
      <w:pPr>
        <w:spacing w:after="0" w:line="259" w:lineRule="auto"/>
        <w:ind w:left="0" w:right="0" w:firstLine="0"/>
        <w:jc w:val="center"/>
        <w:rPr>
          <w:lang w:val="pt-BR"/>
        </w:rPr>
      </w:pPr>
      <w:r w:rsidRPr="00094EC1">
        <w:rPr>
          <w:lang w:val="pt-BR"/>
        </w:rPr>
        <w:t>MARIA GORETE DO NASCIMENTO KERN</w:t>
      </w:r>
    </w:p>
    <w:p w:rsidR="000B7FC4" w:rsidRPr="00DD2A04" w:rsidRDefault="000B7FC4" w:rsidP="000B7FC4">
      <w:pPr>
        <w:spacing w:after="0" w:line="259" w:lineRule="auto"/>
        <w:ind w:left="0" w:right="0" w:firstLine="0"/>
        <w:jc w:val="center"/>
        <w:rPr>
          <w:lang w:val="pt-BR"/>
        </w:rPr>
      </w:pPr>
      <w:r w:rsidRPr="00094EC1">
        <w:rPr>
          <w:lang w:val="pt-BR"/>
        </w:rPr>
        <w:t>SECRETÁRIA DE ADMINISTRAÇÃO PLANEJAMENTO E FINANÇAS</w:t>
      </w:r>
    </w:p>
    <w:p w:rsidR="000B7FC4" w:rsidRDefault="000B7FC4" w:rsidP="000B7FC4">
      <w:pPr>
        <w:spacing w:after="0" w:line="259" w:lineRule="auto"/>
        <w:ind w:left="0" w:right="0" w:firstLine="0"/>
        <w:rPr>
          <w:lang w:val="pt-BR"/>
        </w:rPr>
      </w:pPr>
    </w:p>
    <w:p w:rsidR="000B7FC4" w:rsidRDefault="000B7FC4" w:rsidP="000B7FC4">
      <w:pPr>
        <w:spacing w:after="0" w:line="259" w:lineRule="auto"/>
        <w:ind w:left="0" w:right="0" w:firstLine="0"/>
        <w:rPr>
          <w:lang w:val="pt-BR"/>
        </w:rPr>
      </w:pPr>
    </w:p>
    <w:p w:rsidR="00CD2D9A" w:rsidRDefault="000B7FC4" w:rsidP="003A6510">
      <w:pPr>
        <w:spacing w:after="0" w:line="259" w:lineRule="auto"/>
        <w:ind w:left="0" w:right="0" w:firstLine="0"/>
        <w:rPr>
          <w:lang w:val="pt-BR"/>
        </w:rPr>
      </w:pPr>
      <w:r>
        <w:rPr>
          <w:lang w:val="pt-BR"/>
        </w:rPr>
        <w:t xml:space="preserve">Registro e Publicação em DOM: </w:t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  <w:t>________________________</w:t>
      </w:r>
    </w:p>
    <w:p w:rsidR="00CD2D9A" w:rsidRDefault="00CD2D9A" w:rsidP="003A6510">
      <w:pPr>
        <w:spacing w:after="0" w:line="259" w:lineRule="auto"/>
        <w:ind w:left="0" w:right="0" w:firstLine="0"/>
        <w:rPr>
          <w:lang w:val="pt-BR"/>
        </w:rPr>
        <w:sectPr w:rsidR="00CD2D9A" w:rsidSect="00655BE7">
          <w:pgSz w:w="16841" w:h="11906" w:orient="landscape"/>
          <w:pgMar w:top="1134" w:right="1134" w:bottom="1134" w:left="2268" w:header="720" w:footer="726" w:gutter="0"/>
          <w:cols w:space="720"/>
          <w:docGrid w:linePitch="326"/>
        </w:sectPr>
      </w:pPr>
    </w:p>
    <w:p w:rsidR="00CD2D9A" w:rsidRPr="000B7FC4" w:rsidRDefault="00CD2D9A" w:rsidP="000B7FC4">
      <w:pPr>
        <w:spacing w:line="200" w:lineRule="atLeast"/>
        <w:ind w:left="1134" w:firstLine="708"/>
        <w:rPr>
          <w:lang w:val="pt-BR"/>
        </w:rPr>
      </w:pPr>
    </w:p>
    <w:sectPr w:rsidR="00CD2D9A" w:rsidRPr="000B7FC4" w:rsidSect="00CD2D9A">
      <w:pgSz w:w="11906" w:h="16841"/>
      <w:pgMar w:top="2268" w:right="1134" w:bottom="1134" w:left="1134" w:header="720" w:footer="7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DE" w:rsidRDefault="005770DE" w:rsidP="002111DF">
      <w:pPr>
        <w:spacing w:after="0" w:line="240" w:lineRule="auto"/>
      </w:pPr>
      <w:r>
        <w:separator/>
      </w:r>
    </w:p>
  </w:endnote>
  <w:endnote w:type="continuationSeparator" w:id="0">
    <w:p w:rsidR="005770DE" w:rsidRDefault="005770DE" w:rsidP="002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C4" w:rsidRPr="00DD2A04" w:rsidRDefault="000B7FC4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0B7FC4" w:rsidRPr="00DD2A04" w:rsidRDefault="000B7FC4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0B7FC4" w:rsidRDefault="000B7FC4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0B7FC4" w:rsidRDefault="000B7FC4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C4" w:rsidRDefault="000B7FC4" w:rsidP="002111DF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rFonts w:ascii="Times New Roman" w:eastAsia="Times New Roman" w:hAnsi="Times New Roman" w:cs="Times New Roman"/>
        <w:sz w:val="20"/>
      </w:rPr>
    </w:pPr>
    <w:r>
      <w:rPr>
        <w:rFonts w:ascii="Calibri" w:eastAsia="Calibri" w:hAnsi="Calibri" w:cs="Calibri"/>
        <w:sz w:val="22"/>
      </w:rPr>
      <w:tab/>
    </w:r>
  </w:p>
  <w:p w:rsidR="000B7FC4" w:rsidRDefault="000B7FC4">
    <w:pPr>
      <w:spacing w:after="0" w:line="259" w:lineRule="auto"/>
      <w:ind w:left="0" w:right="7" w:firstLine="0"/>
      <w:jc w:val="center"/>
    </w:pPr>
  </w:p>
  <w:p w:rsidR="000B7FC4" w:rsidRDefault="000B7FC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C4" w:rsidRPr="00DD2A04" w:rsidRDefault="000B7FC4">
    <w:pPr>
      <w:tabs>
        <w:tab w:val="center" w:pos="4383"/>
        <w:tab w:val="center" w:pos="9038"/>
      </w:tabs>
      <w:spacing w:after="0" w:line="259" w:lineRule="auto"/>
      <w:ind w:left="0" w:right="0" w:firstLine="0"/>
      <w:jc w:val="left"/>
      <w:rPr>
        <w:lang w:val="pt-BR"/>
      </w:rPr>
    </w:pPr>
    <w:r>
      <w:rPr>
        <w:rFonts w:ascii="Calibri" w:eastAsia="Calibri" w:hAnsi="Calibri" w:cs="Calibri"/>
        <w:sz w:val="22"/>
      </w:rPr>
      <w:tab/>
    </w:r>
    <w:r w:rsidRPr="00DD2A04">
      <w:rPr>
        <w:rFonts w:ascii="Times New Roman" w:eastAsia="Times New Roman" w:hAnsi="Times New Roman" w:cs="Times New Roman"/>
        <w:lang w:val="pt-BR"/>
      </w:rPr>
      <w:t xml:space="preserve">E-mail: </w:t>
    </w:r>
    <w:r w:rsidRPr="00DD2A04">
      <w:rPr>
        <w:rFonts w:ascii="Times New Roman" w:eastAsia="Times New Roman" w:hAnsi="Times New Roman" w:cs="Times New Roman"/>
        <w:color w:val="0000FF"/>
        <w:u w:val="single" w:color="0000FF"/>
        <w:lang w:val="pt-BR"/>
      </w:rPr>
      <w:t>administracao@ervalvelho.sc.gov.br</w:t>
    </w:r>
    <w:r w:rsidRPr="00DD2A04">
      <w:rPr>
        <w:rFonts w:ascii="Times New Roman" w:eastAsia="Times New Roman" w:hAnsi="Times New Roman" w:cs="Times New Roman"/>
        <w:lang w:val="pt-BR"/>
      </w:rPr>
      <w:tab/>
    </w:r>
  </w:p>
  <w:p w:rsidR="000B7FC4" w:rsidRPr="00DD2A04" w:rsidRDefault="000B7FC4">
    <w:pPr>
      <w:spacing w:after="0" w:line="259" w:lineRule="auto"/>
      <w:ind w:left="0" w:right="7" w:firstLine="0"/>
      <w:jc w:val="center"/>
      <w:rPr>
        <w:lang w:val="pt-BR"/>
      </w:rPr>
    </w:pPr>
    <w:r w:rsidRPr="00DD2A04">
      <w:rPr>
        <w:rFonts w:ascii="Times New Roman" w:eastAsia="Times New Roman" w:hAnsi="Times New Roman" w:cs="Times New Roman"/>
        <w:lang w:val="pt-BR"/>
      </w:rPr>
      <w:t xml:space="preserve">Rua Nereu Ramos, nº 204 Fone/Fax: (0**49) 3542.1222. </w:t>
    </w:r>
  </w:p>
  <w:p w:rsidR="000B7FC4" w:rsidRDefault="000B7FC4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</w:rPr>
      <w:t xml:space="preserve">89613-000             </w:t>
    </w:r>
    <w:r>
      <w:rPr>
        <w:rFonts w:ascii="Times New Roman" w:eastAsia="Times New Roman" w:hAnsi="Times New Roman" w:cs="Times New Roman"/>
        <w:b/>
      </w:rPr>
      <w:t>ERVAL VELHO</w:t>
    </w:r>
    <w:r>
      <w:rPr>
        <w:rFonts w:ascii="Times New Roman" w:eastAsia="Times New Roman" w:hAnsi="Times New Roman" w:cs="Times New Roman"/>
      </w:rPr>
      <w:t xml:space="preserve">             Santa Catarina</w:t>
    </w:r>
  </w:p>
  <w:p w:rsidR="000B7FC4" w:rsidRDefault="000B7FC4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DE" w:rsidRDefault="005770DE" w:rsidP="002111DF">
      <w:pPr>
        <w:spacing w:after="0" w:line="240" w:lineRule="auto"/>
      </w:pPr>
      <w:r>
        <w:separator/>
      </w:r>
    </w:p>
  </w:footnote>
  <w:footnote w:type="continuationSeparator" w:id="0">
    <w:p w:rsidR="005770DE" w:rsidRDefault="005770DE" w:rsidP="002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C4" w:rsidRPr="002111DF" w:rsidRDefault="000B7FC4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 wp14:anchorId="1F9002F7" wp14:editId="72CE8536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7FC4" w:rsidRPr="00DD2A04" w:rsidRDefault="000B7FC4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0B7FC4" w:rsidRPr="00DD2A04" w:rsidRDefault="000B7FC4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0B7FC4" w:rsidRPr="00DD2A04" w:rsidRDefault="000B7FC4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C4" w:rsidRPr="002111DF" w:rsidRDefault="000B7FC4">
    <w:pPr>
      <w:spacing w:after="104" w:line="259" w:lineRule="auto"/>
      <w:ind w:left="0" w:right="0" w:firstLine="0"/>
      <w:jc w:val="left"/>
      <w:rPr>
        <w:lang w:val="pt-BR"/>
      </w:rPr>
    </w:pPr>
  </w:p>
  <w:p w:rsidR="000B7FC4" w:rsidRPr="00DD2A04" w:rsidRDefault="000B7FC4" w:rsidP="002111DF">
    <w:pPr>
      <w:spacing w:after="0" w:line="259" w:lineRule="auto"/>
      <w:ind w:left="0" w:right="0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C4" w:rsidRPr="002111DF" w:rsidRDefault="000B7FC4">
    <w:pPr>
      <w:spacing w:after="104" w:line="259" w:lineRule="auto"/>
      <w:ind w:left="0" w:right="0" w:firstLine="0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0" wp14:anchorId="77D94D65" wp14:editId="667B015E">
          <wp:simplePos x="0" y="0"/>
          <wp:positionH relativeFrom="page">
            <wp:posOffset>1080770</wp:posOffset>
          </wp:positionH>
          <wp:positionV relativeFrom="page">
            <wp:posOffset>457835</wp:posOffset>
          </wp:positionV>
          <wp:extent cx="811530" cy="800100"/>
          <wp:effectExtent l="0" t="0" r="0" b="0"/>
          <wp:wrapSquare wrapText="bothSides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7FC4" w:rsidRPr="00DD2A04" w:rsidRDefault="000B7FC4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Times New Roman" w:eastAsia="Times New Roman" w:hAnsi="Times New Roman" w:cs="Times New Roman"/>
        <w:sz w:val="32"/>
        <w:lang w:val="pt-BR"/>
      </w:rPr>
      <w:t xml:space="preserve">Estado de Santa Catarina </w:t>
    </w:r>
  </w:p>
  <w:p w:rsidR="000B7FC4" w:rsidRPr="00DD2A04" w:rsidRDefault="000B7FC4">
    <w:pPr>
      <w:spacing w:after="0" w:line="259" w:lineRule="auto"/>
      <w:ind w:left="0" w:right="0" w:firstLine="0"/>
      <w:jc w:val="left"/>
      <w:rPr>
        <w:lang w:val="pt-BR"/>
      </w:rPr>
    </w:pPr>
    <w:r w:rsidRPr="00DD2A04">
      <w:rPr>
        <w:rFonts w:ascii="Courier New" w:eastAsia="Courier New" w:hAnsi="Courier New" w:cs="Courier New"/>
        <w:b/>
        <w:sz w:val="32"/>
        <w:lang w:val="pt-BR"/>
      </w:rPr>
      <w:t xml:space="preserve">PREFEITURA MUNICIPAL DE ERVAL VELHO </w:t>
    </w:r>
  </w:p>
  <w:p w:rsidR="000B7FC4" w:rsidRPr="00DD2A04" w:rsidRDefault="000B7FC4">
    <w:pPr>
      <w:spacing w:after="0" w:line="259" w:lineRule="auto"/>
      <w:ind w:left="0" w:right="0" w:firstLine="0"/>
      <w:jc w:val="lef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C3D"/>
    <w:multiLevelType w:val="hybridMultilevel"/>
    <w:tmpl w:val="7F2C5744"/>
    <w:lvl w:ilvl="0" w:tplc="27962606">
      <w:start w:val="1"/>
      <w:numFmt w:val="upperRoman"/>
      <w:lvlText w:val="%1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19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C19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D2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A10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EE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E4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E8E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893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76F12"/>
    <w:multiLevelType w:val="hybridMultilevel"/>
    <w:tmpl w:val="CFE62D10"/>
    <w:lvl w:ilvl="0" w:tplc="1E200A5E">
      <w:start w:val="1"/>
      <w:numFmt w:val="lowerLetter"/>
      <w:lvlText w:val="%1)"/>
      <w:lvlJc w:val="left"/>
      <w:pPr>
        <w:ind w:left="1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C62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640A0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863F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DFE4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68266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A224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0A3E8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C15C4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D5459"/>
    <w:multiLevelType w:val="hybridMultilevel"/>
    <w:tmpl w:val="1E40F7D2"/>
    <w:lvl w:ilvl="0" w:tplc="D3E6BBC0">
      <w:start w:val="1"/>
      <w:numFmt w:val="upperRoman"/>
      <w:lvlText w:val="%1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BC14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D24E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C207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02A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CDA5E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8BCDC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4FB7A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ED776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DF"/>
    <w:rsid w:val="00094EC1"/>
    <w:rsid w:val="000B7FC4"/>
    <w:rsid w:val="001842F9"/>
    <w:rsid w:val="001874CD"/>
    <w:rsid w:val="00191775"/>
    <w:rsid w:val="001B309B"/>
    <w:rsid w:val="002111DF"/>
    <w:rsid w:val="00220397"/>
    <w:rsid w:val="00256EAA"/>
    <w:rsid w:val="00261940"/>
    <w:rsid w:val="003A6510"/>
    <w:rsid w:val="003F6B4A"/>
    <w:rsid w:val="0041249C"/>
    <w:rsid w:val="00461221"/>
    <w:rsid w:val="004874AC"/>
    <w:rsid w:val="005770DE"/>
    <w:rsid w:val="005833E9"/>
    <w:rsid w:val="00596621"/>
    <w:rsid w:val="00636F19"/>
    <w:rsid w:val="00644857"/>
    <w:rsid w:val="00655BE7"/>
    <w:rsid w:val="006660ED"/>
    <w:rsid w:val="006F67AC"/>
    <w:rsid w:val="007E3DE0"/>
    <w:rsid w:val="00810505"/>
    <w:rsid w:val="00870A2D"/>
    <w:rsid w:val="00875658"/>
    <w:rsid w:val="00885316"/>
    <w:rsid w:val="008A2023"/>
    <w:rsid w:val="008C214C"/>
    <w:rsid w:val="008F5EDA"/>
    <w:rsid w:val="009E5FDE"/>
    <w:rsid w:val="00B22FD9"/>
    <w:rsid w:val="00B466C3"/>
    <w:rsid w:val="00CD2D9A"/>
    <w:rsid w:val="00CF1D9F"/>
    <w:rsid w:val="00D702EE"/>
    <w:rsid w:val="00E65BF8"/>
    <w:rsid w:val="00EC0B97"/>
    <w:rsid w:val="00F031B9"/>
    <w:rsid w:val="00F15A8C"/>
    <w:rsid w:val="00F24DD3"/>
    <w:rsid w:val="00F5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8DBAD-4C3B-403D-9F44-9C4031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DF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397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D760-A63B-44AA-89EA-DEB01382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1591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Usuário do Windows</cp:lastModifiedBy>
  <cp:revision>2</cp:revision>
  <cp:lastPrinted>2019-08-07T17:44:00Z</cp:lastPrinted>
  <dcterms:created xsi:type="dcterms:W3CDTF">2019-08-11T23:46:00Z</dcterms:created>
  <dcterms:modified xsi:type="dcterms:W3CDTF">2019-08-11T23:46:00Z</dcterms:modified>
</cp:coreProperties>
</file>