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6D" w:rsidRPr="005C3A4D" w:rsidRDefault="0054666D" w:rsidP="00E2567C">
      <w:pPr>
        <w:pStyle w:val="Ttulo7"/>
        <w:spacing w:line="200" w:lineRule="atLeast"/>
        <w:ind w:left="1134"/>
        <w:rPr>
          <w:rFonts w:ascii="Times New Roman" w:hAnsi="Times New Roman"/>
          <w:b w:val="0"/>
          <w:szCs w:val="24"/>
        </w:rPr>
      </w:pPr>
      <w:bookmarkStart w:id="0" w:name="_GoBack"/>
      <w:bookmarkEnd w:id="0"/>
      <w:r w:rsidRPr="005C3A4D">
        <w:rPr>
          <w:rFonts w:ascii="Times New Roman" w:hAnsi="Times New Roman"/>
          <w:szCs w:val="24"/>
        </w:rPr>
        <w:t>LEI Nº</w:t>
      </w:r>
      <w:r w:rsidR="00A81FAA">
        <w:rPr>
          <w:rFonts w:ascii="Times New Roman" w:hAnsi="Times New Roman"/>
          <w:szCs w:val="24"/>
        </w:rPr>
        <w:t xml:space="preserve"> 938</w:t>
      </w:r>
      <w:r w:rsidR="00743E5B">
        <w:rPr>
          <w:rFonts w:ascii="Times New Roman" w:hAnsi="Times New Roman"/>
          <w:szCs w:val="24"/>
        </w:rPr>
        <w:t>,</w:t>
      </w:r>
      <w:r w:rsidRPr="005C3A4D">
        <w:rPr>
          <w:rFonts w:ascii="Times New Roman" w:hAnsi="Times New Roman"/>
          <w:szCs w:val="24"/>
        </w:rPr>
        <w:t xml:space="preserve"> DE </w:t>
      </w:r>
      <w:r w:rsidR="00743E5B">
        <w:rPr>
          <w:rFonts w:ascii="Times New Roman" w:hAnsi="Times New Roman"/>
          <w:szCs w:val="24"/>
        </w:rPr>
        <w:t>0</w:t>
      </w:r>
      <w:r w:rsidR="00A81FAA">
        <w:rPr>
          <w:rFonts w:ascii="Times New Roman" w:hAnsi="Times New Roman"/>
          <w:szCs w:val="24"/>
        </w:rPr>
        <w:t>7</w:t>
      </w:r>
      <w:r w:rsidR="005F7074" w:rsidRPr="005C3A4D">
        <w:rPr>
          <w:rFonts w:ascii="Times New Roman" w:hAnsi="Times New Roman"/>
          <w:szCs w:val="24"/>
        </w:rPr>
        <w:t xml:space="preserve"> DE </w:t>
      </w:r>
      <w:r w:rsidR="00743E5B">
        <w:rPr>
          <w:rFonts w:ascii="Times New Roman" w:hAnsi="Times New Roman"/>
          <w:szCs w:val="24"/>
        </w:rPr>
        <w:t>AGOSTO</w:t>
      </w:r>
      <w:r w:rsidR="00436FF4" w:rsidRPr="005C3A4D">
        <w:rPr>
          <w:rFonts w:ascii="Times New Roman" w:hAnsi="Times New Roman"/>
          <w:szCs w:val="24"/>
        </w:rPr>
        <w:t xml:space="preserve"> DE</w:t>
      </w:r>
      <w:r w:rsidRPr="005C3A4D">
        <w:rPr>
          <w:rFonts w:ascii="Times New Roman" w:hAnsi="Times New Roman"/>
          <w:szCs w:val="24"/>
        </w:rPr>
        <w:t xml:space="preserve"> 201</w:t>
      </w:r>
      <w:r w:rsidR="005C3A4D" w:rsidRPr="005C3A4D">
        <w:rPr>
          <w:rFonts w:ascii="Times New Roman" w:hAnsi="Times New Roman"/>
          <w:szCs w:val="24"/>
        </w:rPr>
        <w:t>9</w:t>
      </w:r>
      <w:r w:rsidR="0041225C" w:rsidRPr="005C3A4D">
        <w:rPr>
          <w:rFonts w:ascii="Times New Roman" w:hAnsi="Times New Roman"/>
          <w:szCs w:val="24"/>
        </w:rPr>
        <w:t>.</w:t>
      </w:r>
    </w:p>
    <w:p w:rsidR="0054666D" w:rsidRPr="005C3A4D" w:rsidRDefault="0054666D" w:rsidP="00C51938">
      <w:pPr>
        <w:ind w:left="1134"/>
      </w:pPr>
    </w:p>
    <w:tbl>
      <w:tblPr>
        <w:tblpPr w:leftFromText="141" w:rightFromText="141" w:vertAnchor="text" w:horzAnchor="margin" w:tblpXSpec="right" w:tblpY="-19"/>
        <w:tblW w:w="0" w:type="auto"/>
        <w:tblLayout w:type="fixed"/>
        <w:tblCellMar>
          <w:left w:w="70" w:type="dxa"/>
          <w:right w:w="70" w:type="dxa"/>
        </w:tblCellMar>
        <w:tblLook w:val="0000" w:firstRow="0" w:lastRow="0" w:firstColumn="0" w:lastColumn="0" w:noHBand="0" w:noVBand="0"/>
      </w:tblPr>
      <w:tblGrid>
        <w:gridCol w:w="6410"/>
      </w:tblGrid>
      <w:tr w:rsidR="00DC2E1A" w:rsidRPr="005C3A4D" w:rsidTr="00DC2E1A">
        <w:trPr>
          <w:cantSplit/>
          <w:trHeight w:val="1079"/>
        </w:trPr>
        <w:tc>
          <w:tcPr>
            <w:tcW w:w="6410" w:type="dxa"/>
            <w:shd w:val="clear" w:color="auto" w:fill="auto"/>
          </w:tcPr>
          <w:p w:rsidR="00DC2E1A" w:rsidRDefault="00A81FAA" w:rsidP="00DC2E1A">
            <w:pPr>
              <w:snapToGrid w:val="0"/>
              <w:rPr>
                <w:b/>
                <w:sz w:val="20"/>
              </w:rPr>
            </w:pPr>
            <w:r w:rsidRPr="005C3A4D">
              <w:rPr>
                <w:b/>
              </w:rPr>
              <w:t>AUTORIZA O MUNICÍPIO DE BRUNÓPOLIS A PERMITIR O USO DE EQUIPAMENTOS E MÁQUINAS AGRÍCOLAS PELA ASSOCIAÇ</w:t>
            </w:r>
            <w:r>
              <w:rPr>
                <w:b/>
              </w:rPr>
              <w:t>ÃO</w:t>
            </w:r>
            <w:r w:rsidRPr="005C3A4D">
              <w:rPr>
                <w:b/>
              </w:rPr>
              <w:t xml:space="preserve"> DE PRODUTORES RURAIS DE SÍTIO GOLIN </w:t>
            </w:r>
            <w:r w:rsidRPr="007F2271">
              <w:rPr>
                <w:b/>
                <w:u w:val="single"/>
              </w:rPr>
              <w:t>E ASSOCIAÇÃO DE PRODUTORES DE LEITE VICENTE PIRES</w:t>
            </w:r>
            <w:r>
              <w:rPr>
                <w:b/>
              </w:rPr>
              <w:t xml:space="preserve"> </w:t>
            </w:r>
            <w:r w:rsidRPr="005C3A4D">
              <w:rPr>
                <w:b/>
              </w:rPr>
              <w:t>E DÁ OUTRAS PROVIDÊNCIAS.</w:t>
            </w:r>
            <w:r>
              <w:rPr>
                <w:b/>
              </w:rPr>
              <w:t xml:space="preserve"> </w:t>
            </w:r>
            <w:r w:rsidRPr="007F2271">
              <w:rPr>
                <w:b/>
                <w:sz w:val="20"/>
              </w:rPr>
              <w:t>(Emenda Modificativa nº006/2019)</w:t>
            </w:r>
          </w:p>
          <w:p w:rsidR="00A81FAA" w:rsidRPr="005C3A4D" w:rsidRDefault="00A81FAA" w:rsidP="00DC2E1A">
            <w:pPr>
              <w:snapToGrid w:val="0"/>
              <w:rPr>
                <w:b/>
              </w:rPr>
            </w:pPr>
          </w:p>
        </w:tc>
      </w:tr>
    </w:tbl>
    <w:p w:rsidR="0054666D" w:rsidRPr="005C3A4D" w:rsidRDefault="00DC2E1A" w:rsidP="00C51938">
      <w:pPr>
        <w:pStyle w:val="Recuodecorpodetexto21"/>
        <w:spacing w:before="0" w:line="200" w:lineRule="atLeast"/>
        <w:ind w:left="1134"/>
        <w:rPr>
          <w:rFonts w:ascii="Times New Roman" w:hAnsi="Times New Roman"/>
          <w:b/>
          <w:szCs w:val="24"/>
        </w:rPr>
      </w:pPr>
      <w:r w:rsidRPr="005C3A4D">
        <w:rPr>
          <w:rFonts w:ascii="Times New Roman" w:hAnsi="Times New Roman"/>
          <w:noProof/>
          <w:szCs w:val="24"/>
          <w:lang w:eastAsia="pt-BR"/>
        </w:rPr>
        <mc:AlternateContent>
          <mc:Choice Requires="wps">
            <w:drawing>
              <wp:anchor distT="0" distB="0" distL="89535" distR="89535" simplePos="0" relativeHeight="251658240" behindDoc="0" locked="0" layoutInCell="1" allowOverlap="1" wp14:anchorId="69564E93" wp14:editId="2F115105">
                <wp:simplePos x="0" y="0"/>
                <wp:positionH relativeFrom="page">
                  <wp:posOffset>2571115</wp:posOffset>
                </wp:positionH>
                <wp:positionV relativeFrom="paragraph">
                  <wp:posOffset>129540</wp:posOffset>
                </wp:positionV>
                <wp:extent cx="4121785" cy="87630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876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FAA" w:rsidRDefault="00A81FAA" w:rsidP="0054666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64E93" id="_x0000_t202" coordsize="21600,21600" o:spt="202" path="m,l,21600r21600,l21600,xe">
                <v:stroke joinstyle="miter"/>
                <v:path gradientshapeok="t" o:connecttype="rect"/>
              </v:shapetype>
              <v:shape id="Text Box 2" o:spid="_x0000_s1026" type="#_x0000_t202" style="position:absolute;left:0;text-align:left;margin-left:202.45pt;margin-top:10.2pt;width:324.55pt;height:69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TKiwIAABwFAAAOAAAAZHJzL2Uyb0RvYy54bWysVNuO2yAQfa/Uf0C8Z32pc7G1zmovTVVp&#10;e5F2+wEE4xgVAwUSe1v13ztAn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" stroked="f">
                <v:fill opacity="0"/>
                <v:textbox inset="0,0,0,0">
                  <w:txbxContent>
                    <w:p w:rsidR="00A81FAA" w:rsidRDefault="00A81FAA" w:rsidP="0054666D">
                      <w:r>
                        <w:t xml:space="preserve"> </w:t>
                      </w:r>
                    </w:p>
                  </w:txbxContent>
                </v:textbox>
                <w10:wrap type="square" side="largest" anchorx="page"/>
              </v:shape>
            </w:pict>
          </mc:Fallback>
        </mc:AlternateContent>
      </w:r>
      <w:r w:rsidR="0054666D" w:rsidRPr="005C3A4D">
        <w:rPr>
          <w:rFonts w:ascii="Times New Roman" w:hAnsi="Times New Roman"/>
          <w:b/>
          <w:szCs w:val="24"/>
        </w:rPr>
        <w:t xml:space="preserve">             </w:t>
      </w:r>
    </w:p>
    <w:p w:rsidR="0054666D" w:rsidRPr="005C3A4D" w:rsidRDefault="0054666D" w:rsidP="00C51938">
      <w:pPr>
        <w:spacing w:line="200" w:lineRule="atLeast"/>
        <w:ind w:left="1134"/>
        <w:rPr>
          <w:b/>
          <w:bCs/>
        </w:rPr>
      </w:pPr>
      <w:r w:rsidRPr="005C3A4D">
        <w:rPr>
          <w:b/>
          <w:bCs/>
        </w:rPr>
        <w:t xml:space="preserve">          </w:t>
      </w:r>
      <w:r w:rsidRPr="005C3A4D">
        <w:rPr>
          <w:b/>
          <w:bCs/>
        </w:rPr>
        <w:tab/>
      </w:r>
      <w:r w:rsidRPr="005C3A4D">
        <w:rPr>
          <w:b/>
          <w:bCs/>
        </w:rPr>
        <w:tab/>
      </w:r>
      <w:r w:rsidRPr="005C3A4D">
        <w:rPr>
          <w:b/>
          <w:bCs/>
        </w:rPr>
        <w:tab/>
      </w:r>
    </w:p>
    <w:p w:rsidR="0054666D" w:rsidRPr="005C3A4D" w:rsidRDefault="0054666D" w:rsidP="00C51938">
      <w:pPr>
        <w:spacing w:line="200" w:lineRule="atLeast"/>
        <w:ind w:left="1134" w:right="7"/>
        <w:jc w:val="center"/>
        <w:rPr>
          <w:b/>
        </w:rPr>
      </w:pPr>
    </w:p>
    <w:p w:rsidR="00A81FAA" w:rsidRDefault="00A81FAA" w:rsidP="00DB7B16">
      <w:pPr>
        <w:ind w:right="7"/>
        <w:rPr>
          <w:b/>
        </w:rPr>
      </w:pPr>
    </w:p>
    <w:p w:rsidR="0054666D" w:rsidRPr="005C3A4D" w:rsidRDefault="0054666D" w:rsidP="00DB7B16">
      <w:pPr>
        <w:ind w:right="7"/>
      </w:pPr>
      <w:r w:rsidRPr="005C3A4D">
        <w:rPr>
          <w:b/>
        </w:rPr>
        <w:t xml:space="preserve">ADEMIL </w:t>
      </w:r>
      <w:r w:rsidR="00A81FAA">
        <w:rPr>
          <w:b/>
        </w:rPr>
        <w:t>A</w:t>
      </w:r>
      <w:r w:rsidRPr="005C3A4D">
        <w:rPr>
          <w:b/>
        </w:rPr>
        <w:t>NTONIO DA ROSA</w:t>
      </w:r>
      <w:r w:rsidRPr="005C3A4D">
        <w:t>, Prefeito Municipal de Brunópolis, Estado de Santa Catarina, no uso de suas atribuições</w:t>
      </w:r>
      <w:r w:rsidR="005248B7" w:rsidRPr="005C3A4D">
        <w:t xml:space="preserve">, conforme artigo 100, inciso XXV, da Lei Orgânica Municipal, </w:t>
      </w:r>
      <w:r w:rsidR="00A81FAA">
        <w:t xml:space="preserve">FAZ saber a todos os habitantes que </w:t>
      </w:r>
      <w:r w:rsidR="00743E5B">
        <w:t xml:space="preserve">Nobres Vereadores </w:t>
      </w:r>
      <w:r w:rsidR="00A81FAA">
        <w:t>votaram e aprovaram e ELE sanciona a seguinte</w:t>
      </w:r>
      <w:r w:rsidR="00743E5B">
        <w:t xml:space="preserve"> Lei:</w:t>
      </w:r>
    </w:p>
    <w:p w:rsidR="0054666D" w:rsidRPr="005C3A4D" w:rsidRDefault="0054666D" w:rsidP="00700963">
      <w:pPr>
        <w:ind w:left="1134" w:right="7"/>
      </w:pPr>
    </w:p>
    <w:p w:rsidR="005E098D" w:rsidRPr="005C3A4D" w:rsidRDefault="00751E03" w:rsidP="00DB7B16">
      <w:pPr>
        <w:tabs>
          <w:tab w:val="left" w:pos="1843"/>
        </w:tabs>
      </w:pPr>
      <w:r w:rsidRPr="005C3A4D">
        <w:rPr>
          <w:b/>
        </w:rPr>
        <w:t>Art. 1º</w:t>
      </w:r>
      <w:r w:rsidR="00B54880" w:rsidRPr="005C3A4D">
        <w:rPr>
          <w:b/>
        </w:rPr>
        <w:t>.</w:t>
      </w:r>
      <w:r w:rsidR="00B54880" w:rsidRPr="005C3A4D">
        <w:t xml:space="preserve"> </w:t>
      </w:r>
      <w:r w:rsidR="00060613" w:rsidRPr="005C3A4D">
        <w:t xml:space="preserve">O Município de Brunópolis fica autorizado a </w:t>
      </w:r>
      <w:r w:rsidR="00DB7B16" w:rsidRPr="005C3A4D">
        <w:t xml:space="preserve">celebrar termo </w:t>
      </w:r>
      <w:r w:rsidR="005E098D" w:rsidRPr="005C3A4D">
        <w:t>de permissão de uso de bens móveis, máquinas e equipamentos agrícolas, a título grat</w:t>
      </w:r>
      <w:r w:rsidR="00476DB8" w:rsidRPr="005C3A4D">
        <w:t>uito, até 31 de dezembro de 2020</w:t>
      </w:r>
      <w:r w:rsidR="005E098D" w:rsidRPr="005C3A4D">
        <w:t>, em favor da</w:t>
      </w:r>
      <w:r w:rsidR="00476DB8" w:rsidRPr="005C3A4D">
        <w:t xml:space="preserve"> Associação dos Produtores Rurais de Sítio Golin</w:t>
      </w:r>
      <w:r w:rsidR="005E098D" w:rsidRPr="005C3A4D">
        <w:t>, pessoa jurídica de direito privado,</w:t>
      </w:r>
      <w:r w:rsidR="00F06185" w:rsidRPr="005C3A4D">
        <w:t xml:space="preserve"> estabelecida na comunidade de Lajeado dos Pereiras, Interior, Brunópolis-SC,</w:t>
      </w:r>
      <w:r w:rsidR="005E098D" w:rsidRPr="005C3A4D">
        <w:t xml:space="preserve"> inscrita no CNPJ/MF nº </w:t>
      </w:r>
      <w:r w:rsidR="00B547AE" w:rsidRPr="005C3A4D">
        <w:t>18.423.431/0001-26</w:t>
      </w:r>
      <w:r w:rsidR="005E098D" w:rsidRPr="005C3A4D">
        <w:t>, dos seguintes bens de propriedade do Município de Brunópolis-SC:</w:t>
      </w:r>
    </w:p>
    <w:p w:rsidR="00FA401C" w:rsidRPr="005C3A4D" w:rsidRDefault="00FA401C" w:rsidP="00DB7B16">
      <w:pPr>
        <w:tabs>
          <w:tab w:val="left" w:pos="1843"/>
        </w:tabs>
      </w:pPr>
    </w:p>
    <w:p w:rsidR="005E098D" w:rsidRPr="005C3A4D" w:rsidRDefault="005E098D" w:rsidP="00DB7B16">
      <w:pPr>
        <w:tabs>
          <w:tab w:val="left" w:pos="1843"/>
        </w:tabs>
      </w:pPr>
      <w:r w:rsidRPr="005C3A4D">
        <w:t xml:space="preserve">I – </w:t>
      </w:r>
      <w:r w:rsidR="00FA401C" w:rsidRPr="005C3A4D">
        <w:rPr>
          <w:rFonts w:cs="Arial"/>
        </w:rPr>
        <w:t>01: ENFARDAD</w:t>
      </w:r>
      <w:r w:rsidR="00695642" w:rsidRPr="005C3A4D">
        <w:rPr>
          <w:rFonts w:cs="Arial"/>
        </w:rPr>
        <w:t>E</w:t>
      </w:r>
      <w:r w:rsidR="00FA401C" w:rsidRPr="005C3A4D">
        <w:rPr>
          <w:rFonts w:cs="Arial"/>
        </w:rPr>
        <w:t>IRA AGROFORN AF 120</w:t>
      </w:r>
      <w:r w:rsidR="00426209" w:rsidRPr="005C3A4D">
        <w:rPr>
          <w:rFonts w:cs="Arial"/>
        </w:rPr>
        <w:t>, marca A</w:t>
      </w:r>
      <w:r w:rsidR="00FA401C" w:rsidRPr="005C3A4D">
        <w:rPr>
          <w:rFonts w:cs="Arial"/>
        </w:rPr>
        <w:t>groforn</w:t>
      </w:r>
      <w:r w:rsidR="00426209" w:rsidRPr="005C3A4D">
        <w:rPr>
          <w:rFonts w:cs="Arial"/>
        </w:rPr>
        <w:t xml:space="preserve">, ano </w:t>
      </w:r>
      <w:r w:rsidR="00AC52A7" w:rsidRPr="005C3A4D">
        <w:rPr>
          <w:rFonts w:cs="Arial"/>
        </w:rPr>
        <w:t xml:space="preserve">de </w:t>
      </w:r>
      <w:r w:rsidR="005C3A4D" w:rsidRPr="005C3A4D">
        <w:rPr>
          <w:rFonts w:cs="Arial"/>
        </w:rPr>
        <w:t>fabricação</w:t>
      </w:r>
      <w:r w:rsidR="00AC52A7" w:rsidRPr="005C3A4D">
        <w:rPr>
          <w:rFonts w:cs="Arial"/>
        </w:rPr>
        <w:t xml:space="preserve"> </w:t>
      </w:r>
      <w:r w:rsidR="00426209" w:rsidRPr="005C3A4D">
        <w:rPr>
          <w:rFonts w:cs="Arial"/>
        </w:rPr>
        <w:t>2015</w:t>
      </w:r>
      <w:r w:rsidR="00FA401C" w:rsidRPr="005C3A4D">
        <w:rPr>
          <w:rFonts w:cs="Arial"/>
        </w:rPr>
        <w:t xml:space="preserve">, </w:t>
      </w:r>
      <w:r w:rsidR="0087076E" w:rsidRPr="005C3A4D">
        <w:rPr>
          <w:rFonts w:cs="Arial"/>
        </w:rPr>
        <w:t xml:space="preserve">cor verde, </w:t>
      </w:r>
      <w:r w:rsidR="00FA401C" w:rsidRPr="005C3A4D">
        <w:rPr>
          <w:rFonts w:cs="Arial"/>
        </w:rPr>
        <w:t>enfardadeira de câmara fixa para fardos cilíndricos, largura de 1.600</w:t>
      </w:r>
      <w:r w:rsidR="00F06185" w:rsidRPr="005C3A4D">
        <w:rPr>
          <w:rFonts w:cs="Arial"/>
        </w:rPr>
        <w:t xml:space="preserve"> mm, tamanho dos fardo</w:t>
      </w:r>
      <w:r w:rsidR="00FA401C" w:rsidRPr="005C3A4D">
        <w:rPr>
          <w:rFonts w:cs="Arial"/>
        </w:rPr>
        <w:t>s</w:t>
      </w:r>
      <w:r w:rsidR="00F06185" w:rsidRPr="005C3A4D">
        <w:rPr>
          <w:rFonts w:cs="Arial"/>
        </w:rPr>
        <w:t xml:space="preserve"> </w:t>
      </w:r>
      <w:r w:rsidR="00FA401C" w:rsidRPr="005C3A4D">
        <w:rPr>
          <w:rFonts w:cs="Arial"/>
        </w:rPr>
        <w:t>1200</w:t>
      </w:r>
      <w:r w:rsidR="00F06185" w:rsidRPr="005C3A4D">
        <w:rPr>
          <w:rFonts w:cs="Arial"/>
        </w:rPr>
        <w:t xml:space="preserve"> mm </w:t>
      </w:r>
      <w:r w:rsidR="00FA401C" w:rsidRPr="005C3A4D">
        <w:rPr>
          <w:rFonts w:cs="Arial"/>
        </w:rPr>
        <w:t>x</w:t>
      </w:r>
      <w:r w:rsidR="00F06185" w:rsidRPr="005C3A4D">
        <w:rPr>
          <w:rFonts w:cs="Arial"/>
        </w:rPr>
        <w:t xml:space="preserve"> </w:t>
      </w:r>
      <w:r w:rsidR="00FA401C" w:rsidRPr="005C3A4D">
        <w:rPr>
          <w:rFonts w:cs="Arial"/>
        </w:rPr>
        <w:t>1200</w:t>
      </w:r>
      <w:r w:rsidR="00F06185" w:rsidRPr="005C3A4D">
        <w:rPr>
          <w:rFonts w:cs="Arial"/>
        </w:rPr>
        <w:t xml:space="preserve"> </w:t>
      </w:r>
      <w:r w:rsidR="00FA401C" w:rsidRPr="005C3A4D">
        <w:rPr>
          <w:rFonts w:cs="Arial"/>
        </w:rPr>
        <w:t xml:space="preserve">mm, potência máxima requerida de ate 80 cv, produção mínima 25 fardos hora. Número de patrimônio: </w:t>
      </w:r>
      <w:r w:rsidR="0087076E" w:rsidRPr="005C3A4D">
        <w:rPr>
          <w:rFonts w:cs="Arial"/>
        </w:rPr>
        <w:t>3831</w:t>
      </w:r>
      <w:r w:rsidRPr="005C3A4D">
        <w:t>.</w:t>
      </w:r>
    </w:p>
    <w:p w:rsidR="00FA401C" w:rsidRPr="005C3A4D" w:rsidRDefault="00FA401C" w:rsidP="00DB7B16">
      <w:pPr>
        <w:tabs>
          <w:tab w:val="left" w:pos="1843"/>
        </w:tabs>
      </w:pPr>
    </w:p>
    <w:p w:rsidR="00FA401C" w:rsidRPr="005C3A4D" w:rsidRDefault="00FA401C" w:rsidP="00DB7B16">
      <w:pPr>
        <w:tabs>
          <w:tab w:val="left" w:pos="1843"/>
        </w:tabs>
      </w:pPr>
      <w:r w:rsidRPr="005C3A4D">
        <w:t>II – 01: EMPACOTADEIRA DE FENO/PRÉ-SECADO</w:t>
      </w:r>
      <w:r w:rsidR="00AC52A7" w:rsidRPr="005C3A4D">
        <w:t>, AF2</w:t>
      </w:r>
      <w:r w:rsidRPr="005C3A4D">
        <w:t>, marca Agroforn, ano</w:t>
      </w:r>
      <w:r w:rsidR="00AC52A7" w:rsidRPr="005C3A4D">
        <w:t xml:space="preserve"> de fabricação</w:t>
      </w:r>
      <w:r w:rsidRPr="005C3A4D">
        <w:t xml:space="preserve"> 2015, </w:t>
      </w:r>
      <w:r w:rsidR="00AC52A7" w:rsidRPr="005C3A4D">
        <w:t xml:space="preserve">Série 1582, cor verde, </w:t>
      </w:r>
      <w:r w:rsidRPr="005C3A4D">
        <w:t>empacotadeira automá</w:t>
      </w:r>
      <w:r w:rsidR="00710FEB" w:rsidRPr="005C3A4D">
        <w:t>tica para pré secado que recolhe</w:t>
      </w:r>
      <w:r w:rsidRPr="005C3A4D">
        <w:t xml:space="preserve"> o fardo do chão, empacotando com plástico especial. Largura máxima de 1800 mm, comprimento máximo 3400</w:t>
      </w:r>
      <w:r w:rsidR="00710FEB" w:rsidRPr="005C3A4D">
        <w:t xml:space="preserve"> mm</w:t>
      </w:r>
      <w:r w:rsidRPr="005C3A4D">
        <w:t xml:space="preserve">, com potência máxima requerida de 25 cv. e, produção esperada de 25 fardos/hora. </w:t>
      </w:r>
      <w:r w:rsidRPr="005C3A4D">
        <w:rPr>
          <w:rFonts w:cs="Arial"/>
        </w:rPr>
        <w:t xml:space="preserve">Número de patrimônio: </w:t>
      </w:r>
      <w:r w:rsidR="00AC52A7" w:rsidRPr="005C3A4D">
        <w:rPr>
          <w:rFonts w:cs="Arial"/>
        </w:rPr>
        <w:t>3830</w:t>
      </w:r>
      <w:r w:rsidRPr="005C3A4D">
        <w:t>.</w:t>
      </w:r>
    </w:p>
    <w:p w:rsidR="00FA401C" w:rsidRPr="005C3A4D" w:rsidRDefault="00FA401C" w:rsidP="00DB7B16">
      <w:pPr>
        <w:tabs>
          <w:tab w:val="left" w:pos="1843"/>
        </w:tabs>
      </w:pPr>
    </w:p>
    <w:p w:rsidR="00FA401C" w:rsidRPr="005C3A4D" w:rsidRDefault="00FA401C" w:rsidP="00FA401C">
      <w:pPr>
        <w:tabs>
          <w:tab w:val="left" w:pos="1843"/>
        </w:tabs>
      </w:pPr>
      <w:r w:rsidRPr="005C3A4D">
        <w:t xml:space="preserve">III – 01: </w:t>
      </w:r>
      <w:r w:rsidR="004C00CB" w:rsidRPr="005C3A4D">
        <w:t>SEGADEIRA DE TAMBOR</w:t>
      </w:r>
      <w:r w:rsidR="0079406C" w:rsidRPr="005C3A4D">
        <w:t>, TF 165</w:t>
      </w:r>
      <w:r w:rsidR="004C00CB" w:rsidRPr="005C3A4D">
        <w:t>,</w:t>
      </w:r>
      <w:r w:rsidRPr="005C3A4D">
        <w:t xml:space="preserve"> marca Agroforn, ano </w:t>
      </w:r>
      <w:r w:rsidR="0079406C" w:rsidRPr="005C3A4D">
        <w:t xml:space="preserve">de fabricação </w:t>
      </w:r>
      <w:r w:rsidRPr="005C3A4D">
        <w:t>2015,</w:t>
      </w:r>
      <w:r w:rsidR="0079406C" w:rsidRPr="005C3A4D">
        <w:t xml:space="preserve"> cor vermelha,</w:t>
      </w:r>
      <w:r w:rsidRPr="005C3A4D">
        <w:t xml:space="preserve"> </w:t>
      </w:r>
      <w:r w:rsidR="004C00CB" w:rsidRPr="005C3A4D">
        <w:t>com largura mínima de corte de 1.650mm, largura mínima de transporte de 1.400mm, apresentando, no mínimo, 2 tambores e 6 facas. Sistema de engate hidráulico e potência requerida de até 35 cv. Produção mínima esperada de até 2 ha/hora</w:t>
      </w:r>
      <w:r w:rsidRPr="005C3A4D">
        <w:t xml:space="preserve">. </w:t>
      </w:r>
      <w:r w:rsidRPr="005C3A4D">
        <w:rPr>
          <w:rFonts w:cs="Arial"/>
        </w:rPr>
        <w:t>Número de patrimônio:</w:t>
      </w:r>
      <w:r w:rsidR="0079406C" w:rsidRPr="005C3A4D">
        <w:rPr>
          <w:rFonts w:cs="Arial"/>
        </w:rPr>
        <w:t xml:space="preserve"> 3829</w:t>
      </w:r>
      <w:r w:rsidRPr="005C3A4D">
        <w:t>.</w:t>
      </w:r>
    </w:p>
    <w:p w:rsidR="00AC5698" w:rsidRPr="005C3A4D" w:rsidRDefault="00AC5698" w:rsidP="00FA401C">
      <w:pPr>
        <w:tabs>
          <w:tab w:val="left" w:pos="1843"/>
        </w:tabs>
      </w:pPr>
    </w:p>
    <w:p w:rsidR="00AC5698" w:rsidRPr="005C3A4D" w:rsidRDefault="00AC5698" w:rsidP="00AC5698">
      <w:pPr>
        <w:tabs>
          <w:tab w:val="left" w:pos="1843"/>
        </w:tabs>
      </w:pPr>
      <w:r w:rsidRPr="005C3A4D">
        <w:rPr>
          <w:b/>
        </w:rPr>
        <w:lastRenderedPageBreak/>
        <w:t>Art. 2º.</w:t>
      </w:r>
      <w:r w:rsidRPr="005C3A4D">
        <w:t xml:space="preserve"> O Município de Brunópolis fica autorizado a celebrar termo de permissão de uso de bens móveis, máquinas e equipamentos agrícolas, a título gratuito, até 31 de dezembro de 2020, em favor da Associação de Produtores Associação de Produtores de Leite Vicente Pires, estabelecida </w:t>
      </w:r>
      <w:r w:rsidR="00710FEB" w:rsidRPr="005C3A4D">
        <w:t xml:space="preserve">na </w:t>
      </w:r>
      <w:r w:rsidRPr="005C3A4D">
        <w:t>Comunidade de Galegos</w:t>
      </w:r>
      <w:r w:rsidR="00710FEB" w:rsidRPr="005C3A4D">
        <w:t>, Interior</w:t>
      </w:r>
      <w:r w:rsidRPr="005C3A4D">
        <w:t>, Município de Brunópolis- SC, inscrita no CNPJ/MF sob nº 17.891.282/0001-67, dos seguintes bens de propriedade do Município de Brunópolis-SC:</w:t>
      </w:r>
    </w:p>
    <w:p w:rsidR="00710FEB" w:rsidRPr="005C3A4D" w:rsidRDefault="00710FEB" w:rsidP="00AC5698">
      <w:pPr>
        <w:tabs>
          <w:tab w:val="left" w:pos="1843"/>
        </w:tabs>
      </w:pPr>
    </w:p>
    <w:p w:rsidR="00FE5FD4" w:rsidRPr="005C3A4D" w:rsidRDefault="00AC5698" w:rsidP="00FE5FD4">
      <w:pPr>
        <w:tabs>
          <w:tab w:val="left" w:pos="1843"/>
        </w:tabs>
      </w:pPr>
      <w:r w:rsidRPr="005C3A4D">
        <w:t xml:space="preserve">I – </w:t>
      </w:r>
      <w:r w:rsidRPr="005C3A4D">
        <w:rPr>
          <w:rFonts w:cs="Arial"/>
        </w:rPr>
        <w:t>01: BOTIJÃO DE NITROGÊNIO LÍQUIDO</w:t>
      </w:r>
      <w:r w:rsidRPr="005C3A4D">
        <w:rPr>
          <w:b/>
          <w:szCs w:val="24"/>
        </w:rPr>
        <w:t xml:space="preserve">: </w:t>
      </w:r>
      <w:r w:rsidRPr="005C3A4D">
        <w:rPr>
          <w:szCs w:val="24"/>
        </w:rPr>
        <w:t>botijão para armazenamento de sêmen bovino, capacidade mínima de 20 L de nitrogênio, autonomia de nitrogênio de 60 dias (pelo menos 60 dias de intervalo entre reabastecimentos), possui 06 canecas de aço internas para deposito das palhetas, capacidade de armazenamento de 1000 palhetas (palheta fina 0,25 cc), diâmetro de gargalo de 5,5 cm.</w:t>
      </w:r>
      <w:r w:rsidR="00FE5FD4" w:rsidRPr="005C3A4D">
        <w:rPr>
          <w:szCs w:val="24"/>
        </w:rPr>
        <w:t xml:space="preserve"> </w:t>
      </w:r>
      <w:r w:rsidR="00FE5FD4" w:rsidRPr="005C3A4D">
        <w:rPr>
          <w:rFonts w:cs="Arial"/>
        </w:rPr>
        <w:t>Número de patrimônio: 5458</w:t>
      </w:r>
      <w:r w:rsidR="00FE5FD4" w:rsidRPr="005C3A4D">
        <w:t>.</w:t>
      </w:r>
    </w:p>
    <w:p w:rsidR="00FA401C" w:rsidRPr="005C3A4D" w:rsidRDefault="00FA401C" w:rsidP="00DB7B16">
      <w:pPr>
        <w:tabs>
          <w:tab w:val="left" w:pos="1843"/>
        </w:tabs>
      </w:pPr>
    </w:p>
    <w:p w:rsidR="005E098D" w:rsidRPr="005C3A4D" w:rsidRDefault="005E098D" w:rsidP="00DB7B16">
      <w:pPr>
        <w:tabs>
          <w:tab w:val="left" w:pos="1843"/>
        </w:tabs>
      </w:pPr>
      <w:r w:rsidRPr="005C3A4D">
        <w:rPr>
          <w:b/>
        </w:rPr>
        <w:t xml:space="preserve">Art. </w:t>
      </w:r>
      <w:r w:rsidR="006F3210" w:rsidRPr="005C3A4D">
        <w:rPr>
          <w:b/>
        </w:rPr>
        <w:t>3</w:t>
      </w:r>
      <w:r w:rsidRPr="005C3A4D">
        <w:rPr>
          <w:b/>
        </w:rPr>
        <w:t>º</w:t>
      </w:r>
      <w:r w:rsidR="005B4D5B" w:rsidRPr="005C3A4D">
        <w:rPr>
          <w:b/>
        </w:rPr>
        <w:t>.</w:t>
      </w:r>
      <w:r w:rsidR="00DB7B16" w:rsidRPr="005C3A4D">
        <w:rPr>
          <w:b/>
        </w:rPr>
        <w:t xml:space="preserve"> </w:t>
      </w:r>
      <w:r w:rsidRPr="005C3A4D">
        <w:t>A</w:t>
      </w:r>
      <w:r w:rsidR="00D60E2D" w:rsidRPr="005C3A4D">
        <w:t xml:space="preserve">s despesas com </w:t>
      </w:r>
      <w:r w:rsidRPr="005C3A4D">
        <w:t>manutenção</w:t>
      </w:r>
      <w:r w:rsidR="005B4D5B" w:rsidRPr="005C3A4D">
        <w:t>,</w:t>
      </w:r>
      <w:r w:rsidRPr="005C3A4D">
        <w:t xml:space="preserve"> guarda, combustíveis e operadores decorrentes da utilização do equipamento será de exclusiva responsabilidade d</w:t>
      </w:r>
      <w:r w:rsidR="005B4D5B" w:rsidRPr="005C3A4D">
        <w:t>e cada uma das</w:t>
      </w:r>
      <w:r w:rsidRPr="005C3A4D">
        <w:t xml:space="preserve"> permissionária</w:t>
      </w:r>
      <w:r w:rsidR="005B4D5B" w:rsidRPr="005C3A4D">
        <w:t>s, que responderão</w:t>
      </w:r>
      <w:r w:rsidRPr="005C3A4D">
        <w:t xml:space="preserve"> por todo e qualquer dano decorrente da utilização do</w:t>
      </w:r>
      <w:r w:rsidR="005B4D5B" w:rsidRPr="005C3A4D">
        <w:t>s equipamentos cedidos</w:t>
      </w:r>
      <w:r w:rsidRPr="005C3A4D">
        <w:t>.</w:t>
      </w:r>
    </w:p>
    <w:p w:rsidR="005E098D" w:rsidRPr="005C3A4D" w:rsidRDefault="008B7ED3" w:rsidP="00DB7B16">
      <w:pPr>
        <w:tabs>
          <w:tab w:val="left" w:pos="1843"/>
        </w:tabs>
      </w:pPr>
      <w:r w:rsidRPr="005C3A4D">
        <w:rPr>
          <w:b/>
        </w:rPr>
        <w:t>§</w:t>
      </w:r>
      <w:r w:rsidRPr="005C3A4D">
        <w:t xml:space="preserve"> </w:t>
      </w:r>
      <w:r w:rsidRPr="005C3A4D">
        <w:rPr>
          <w:b/>
          <w:bCs/>
          <w:color w:val="000000"/>
        </w:rPr>
        <w:t xml:space="preserve">1º </w:t>
      </w:r>
      <w:r w:rsidR="005E098D" w:rsidRPr="005C3A4D">
        <w:t xml:space="preserve">– </w:t>
      </w:r>
      <w:r w:rsidR="00DA7828" w:rsidRPr="005C3A4D">
        <w:t>Eventuais funcionários contratados pelas a</w:t>
      </w:r>
      <w:r w:rsidR="005E098D" w:rsidRPr="005C3A4D">
        <w:t>ssociaç</w:t>
      </w:r>
      <w:r w:rsidR="00DA7828" w:rsidRPr="005C3A4D">
        <w:t xml:space="preserve">ões permissionárias </w:t>
      </w:r>
      <w:r w:rsidR="005E098D" w:rsidRPr="005C3A4D">
        <w:t>não terão vínculo com a Prefeitura Municipal.</w:t>
      </w:r>
    </w:p>
    <w:p w:rsidR="005E098D" w:rsidRPr="005C3A4D" w:rsidRDefault="008B7ED3" w:rsidP="00DB7B16">
      <w:pPr>
        <w:tabs>
          <w:tab w:val="left" w:pos="1843"/>
        </w:tabs>
      </w:pPr>
      <w:r w:rsidRPr="005C3A4D">
        <w:rPr>
          <w:b/>
        </w:rPr>
        <w:t>§</w:t>
      </w:r>
      <w:r w:rsidRPr="005C3A4D">
        <w:t xml:space="preserve"> </w:t>
      </w:r>
      <w:r w:rsidRPr="005C3A4D">
        <w:rPr>
          <w:b/>
          <w:bCs/>
          <w:color w:val="000000"/>
        </w:rPr>
        <w:t xml:space="preserve">2º </w:t>
      </w:r>
      <w:r w:rsidR="005E098D" w:rsidRPr="005C3A4D">
        <w:t>– Será de competência da Associação</w:t>
      </w:r>
      <w:r w:rsidR="00DA7828" w:rsidRPr="005C3A4D">
        <w:t xml:space="preserve"> permissionária</w:t>
      </w:r>
      <w:r w:rsidR="005E098D" w:rsidRPr="005C3A4D">
        <w:t xml:space="preserve"> fazer o seguro da máquina/equipamento.</w:t>
      </w:r>
    </w:p>
    <w:p w:rsidR="00DA7828" w:rsidRPr="005C3A4D" w:rsidRDefault="00DA7828" w:rsidP="00DB7B16">
      <w:pPr>
        <w:tabs>
          <w:tab w:val="left" w:pos="1843"/>
        </w:tabs>
      </w:pPr>
    </w:p>
    <w:p w:rsidR="005E098D" w:rsidRPr="005C3A4D" w:rsidRDefault="005E098D" w:rsidP="00DB7B16">
      <w:pPr>
        <w:tabs>
          <w:tab w:val="left" w:pos="1843"/>
        </w:tabs>
      </w:pPr>
      <w:r w:rsidRPr="005C3A4D">
        <w:rPr>
          <w:b/>
        </w:rPr>
        <w:t xml:space="preserve">Art. </w:t>
      </w:r>
      <w:r w:rsidR="006F3210" w:rsidRPr="005C3A4D">
        <w:rPr>
          <w:b/>
        </w:rPr>
        <w:t>4</w:t>
      </w:r>
      <w:r w:rsidRPr="005C3A4D">
        <w:rPr>
          <w:b/>
        </w:rPr>
        <w:t>º</w:t>
      </w:r>
      <w:r w:rsidR="00DA7828" w:rsidRPr="005C3A4D">
        <w:t>.</w:t>
      </w:r>
      <w:r w:rsidR="00DB7B16" w:rsidRPr="005C3A4D">
        <w:t xml:space="preserve"> </w:t>
      </w:r>
      <w:r w:rsidRPr="005C3A4D">
        <w:t>A</w:t>
      </w:r>
      <w:r w:rsidR="00DA7828" w:rsidRPr="005C3A4D">
        <w:t>s</w:t>
      </w:r>
      <w:r w:rsidRPr="005C3A4D">
        <w:t xml:space="preserve"> permissionária</w:t>
      </w:r>
      <w:r w:rsidR="00DA7828" w:rsidRPr="005C3A4D">
        <w:t>s</w:t>
      </w:r>
      <w:r w:rsidRPr="005C3A4D">
        <w:t xml:space="preserve"> poder</w:t>
      </w:r>
      <w:r w:rsidR="00DA7828" w:rsidRPr="005C3A4D">
        <w:t>ão</w:t>
      </w:r>
      <w:r w:rsidRPr="005C3A4D">
        <w:t xml:space="preserve"> cobrar dos agricultores pelas horas/máquinas prestadas, desde que respeitados os preços praticados na região.</w:t>
      </w:r>
      <w:r w:rsidR="00695642" w:rsidRPr="005C3A4D">
        <w:t xml:space="preserve"> O valor será usado para pagamento da depreciação, manutenção e guarda do equipamento.</w:t>
      </w:r>
    </w:p>
    <w:p w:rsidR="00695642" w:rsidRPr="005C3A4D" w:rsidRDefault="00A03185" w:rsidP="00DB7B16">
      <w:pPr>
        <w:tabs>
          <w:tab w:val="left" w:pos="1843"/>
        </w:tabs>
        <w:rPr>
          <w:b/>
          <w:bCs/>
          <w:color w:val="000000"/>
        </w:rPr>
      </w:pPr>
      <w:r w:rsidRPr="005C3A4D">
        <w:rPr>
          <w:b/>
        </w:rPr>
        <w:t>§</w:t>
      </w:r>
      <w:r w:rsidRPr="005C3A4D">
        <w:t xml:space="preserve"> </w:t>
      </w:r>
      <w:r w:rsidR="00695642" w:rsidRPr="005C3A4D">
        <w:rPr>
          <w:b/>
          <w:bCs/>
          <w:color w:val="000000"/>
        </w:rPr>
        <w:t>1º</w:t>
      </w:r>
      <w:r w:rsidRPr="005C3A4D">
        <w:rPr>
          <w:b/>
          <w:bCs/>
          <w:color w:val="000000"/>
        </w:rPr>
        <w:t xml:space="preserve"> </w:t>
      </w:r>
      <w:r w:rsidR="00695642" w:rsidRPr="005C3A4D">
        <w:rPr>
          <w:bCs/>
          <w:color w:val="000000"/>
        </w:rPr>
        <w:t>O valor cobrado</w:t>
      </w:r>
      <w:r w:rsidRPr="005C3A4D">
        <w:rPr>
          <w:bCs/>
          <w:color w:val="000000"/>
        </w:rPr>
        <w:t>, por hora trabalhada,</w:t>
      </w:r>
      <w:r w:rsidR="00695642" w:rsidRPr="005C3A4D">
        <w:rPr>
          <w:bCs/>
          <w:color w:val="000000"/>
        </w:rPr>
        <w:t xml:space="preserve"> não poderá ultrapassar os </w:t>
      </w:r>
      <w:r w:rsidRPr="005C3A4D">
        <w:rPr>
          <w:bCs/>
          <w:color w:val="000000"/>
        </w:rPr>
        <w:t>seguintes limites</w:t>
      </w:r>
      <w:r w:rsidR="00695642" w:rsidRPr="005C3A4D">
        <w:rPr>
          <w:bCs/>
          <w:color w:val="000000"/>
        </w:rPr>
        <w:t>:</w:t>
      </w:r>
    </w:p>
    <w:tbl>
      <w:tblPr>
        <w:tblStyle w:val="Tabelacomgrade"/>
        <w:tblW w:w="0" w:type="auto"/>
        <w:tblInd w:w="250" w:type="dxa"/>
        <w:tblLook w:val="04A0" w:firstRow="1" w:lastRow="0" w:firstColumn="1" w:lastColumn="0" w:noHBand="0" w:noVBand="1"/>
      </w:tblPr>
      <w:tblGrid>
        <w:gridCol w:w="3119"/>
        <w:gridCol w:w="3260"/>
      </w:tblGrid>
      <w:tr w:rsidR="00695642" w:rsidRPr="005C3A4D" w:rsidTr="005C3A4D">
        <w:tc>
          <w:tcPr>
            <w:tcW w:w="3119" w:type="dxa"/>
          </w:tcPr>
          <w:p w:rsidR="00695642" w:rsidRPr="005C3A4D" w:rsidRDefault="00695642" w:rsidP="00DB7B16">
            <w:pPr>
              <w:tabs>
                <w:tab w:val="left" w:pos="1843"/>
              </w:tabs>
              <w:rPr>
                <w:b/>
              </w:rPr>
            </w:pPr>
            <w:r w:rsidRPr="005C3A4D">
              <w:rPr>
                <w:b/>
              </w:rPr>
              <w:t>Equipamento</w:t>
            </w:r>
          </w:p>
        </w:tc>
        <w:tc>
          <w:tcPr>
            <w:tcW w:w="3260" w:type="dxa"/>
          </w:tcPr>
          <w:p w:rsidR="00695642" w:rsidRPr="005C3A4D" w:rsidRDefault="00695642" w:rsidP="00DB7B16">
            <w:pPr>
              <w:tabs>
                <w:tab w:val="left" w:pos="1843"/>
              </w:tabs>
              <w:rPr>
                <w:b/>
              </w:rPr>
            </w:pPr>
            <w:r w:rsidRPr="005C3A4D">
              <w:rPr>
                <w:b/>
              </w:rPr>
              <w:t>Valor</w:t>
            </w:r>
            <w:r w:rsidR="00A03185" w:rsidRPr="005C3A4D">
              <w:rPr>
                <w:b/>
              </w:rPr>
              <w:t xml:space="preserve"> (R$)</w:t>
            </w:r>
            <w:r w:rsidR="0067524E" w:rsidRPr="005C3A4D">
              <w:rPr>
                <w:b/>
              </w:rPr>
              <w:t xml:space="preserve"> </w:t>
            </w:r>
            <w:r w:rsidR="00A03185" w:rsidRPr="005C3A4D">
              <w:rPr>
                <w:b/>
              </w:rPr>
              <w:t>/</w:t>
            </w:r>
            <w:r w:rsidR="0067524E" w:rsidRPr="005C3A4D">
              <w:rPr>
                <w:b/>
              </w:rPr>
              <w:t xml:space="preserve"> </w:t>
            </w:r>
            <w:r w:rsidR="00A03185" w:rsidRPr="005C3A4D">
              <w:rPr>
                <w:b/>
              </w:rPr>
              <w:t>hora trabalhada</w:t>
            </w:r>
          </w:p>
        </w:tc>
      </w:tr>
      <w:tr w:rsidR="00695642" w:rsidRPr="005C3A4D" w:rsidTr="005C3A4D">
        <w:tc>
          <w:tcPr>
            <w:tcW w:w="3119" w:type="dxa"/>
          </w:tcPr>
          <w:p w:rsidR="00695642" w:rsidRPr="005C3A4D" w:rsidRDefault="00695642" w:rsidP="00DB7B16">
            <w:pPr>
              <w:tabs>
                <w:tab w:val="left" w:pos="1843"/>
              </w:tabs>
            </w:pPr>
            <w:r w:rsidRPr="005C3A4D">
              <w:t>Enfardadeira</w:t>
            </w:r>
          </w:p>
        </w:tc>
        <w:tc>
          <w:tcPr>
            <w:tcW w:w="3260" w:type="dxa"/>
          </w:tcPr>
          <w:p w:rsidR="00695642" w:rsidRPr="005C3A4D" w:rsidRDefault="00A03185" w:rsidP="004C0625">
            <w:pPr>
              <w:tabs>
                <w:tab w:val="left" w:pos="1843"/>
              </w:tabs>
            </w:pPr>
            <w:r w:rsidRPr="005C3A4D">
              <w:t>5</w:t>
            </w:r>
            <w:r w:rsidR="004C0625" w:rsidRPr="005C3A4D">
              <w:t>5</w:t>
            </w:r>
            <w:r w:rsidRPr="005C3A4D">
              <w:t>,00</w:t>
            </w:r>
          </w:p>
        </w:tc>
      </w:tr>
      <w:tr w:rsidR="00695642" w:rsidRPr="005C3A4D" w:rsidTr="005C3A4D">
        <w:tc>
          <w:tcPr>
            <w:tcW w:w="3119" w:type="dxa"/>
          </w:tcPr>
          <w:p w:rsidR="00695642" w:rsidRPr="005C3A4D" w:rsidRDefault="00695642" w:rsidP="00DB7B16">
            <w:pPr>
              <w:tabs>
                <w:tab w:val="left" w:pos="1843"/>
              </w:tabs>
            </w:pPr>
            <w:r w:rsidRPr="005C3A4D">
              <w:t>Enpacotadeira</w:t>
            </w:r>
          </w:p>
        </w:tc>
        <w:tc>
          <w:tcPr>
            <w:tcW w:w="3260" w:type="dxa"/>
          </w:tcPr>
          <w:p w:rsidR="00695642" w:rsidRPr="005C3A4D" w:rsidRDefault="00A03185" w:rsidP="00DB7B16">
            <w:pPr>
              <w:tabs>
                <w:tab w:val="left" w:pos="1843"/>
              </w:tabs>
            </w:pPr>
            <w:r w:rsidRPr="005C3A4D">
              <w:t>25,00</w:t>
            </w:r>
          </w:p>
        </w:tc>
      </w:tr>
      <w:tr w:rsidR="00695642" w:rsidRPr="005C3A4D" w:rsidTr="005C3A4D">
        <w:tc>
          <w:tcPr>
            <w:tcW w:w="3119" w:type="dxa"/>
          </w:tcPr>
          <w:p w:rsidR="00695642" w:rsidRPr="005C3A4D" w:rsidRDefault="00695642" w:rsidP="00DB7B16">
            <w:pPr>
              <w:tabs>
                <w:tab w:val="left" w:pos="1843"/>
              </w:tabs>
            </w:pPr>
            <w:r w:rsidRPr="005C3A4D">
              <w:t>Segadeira</w:t>
            </w:r>
          </w:p>
        </w:tc>
        <w:tc>
          <w:tcPr>
            <w:tcW w:w="3260" w:type="dxa"/>
          </w:tcPr>
          <w:p w:rsidR="00695642" w:rsidRPr="005C3A4D" w:rsidRDefault="00A03185" w:rsidP="00DB7B16">
            <w:pPr>
              <w:tabs>
                <w:tab w:val="left" w:pos="1843"/>
              </w:tabs>
            </w:pPr>
            <w:r w:rsidRPr="005C3A4D">
              <w:t>10,00</w:t>
            </w:r>
          </w:p>
        </w:tc>
      </w:tr>
    </w:tbl>
    <w:p w:rsidR="00695642" w:rsidRPr="005C3A4D" w:rsidRDefault="00A03185" w:rsidP="00DB7B16">
      <w:pPr>
        <w:tabs>
          <w:tab w:val="left" w:pos="1843"/>
        </w:tabs>
        <w:rPr>
          <w:bCs/>
          <w:color w:val="000000"/>
        </w:rPr>
      </w:pPr>
      <w:r w:rsidRPr="005C3A4D">
        <w:rPr>
          <w:b/>
        </w:rPr>
        <w:t>§</w:t>
      </w:r>
      <w:r w:rsidRPr="005C3A4D">
        <w:t xml:space="preserve"> </w:t>
      </w:r>
      <w:r w:rsidRPr="005C3A4D">
        <w:rPr>
          <w:b/>
          <w:bCs/>
          <w:color w:val="000000"/>
        </w:rPr>
        <w:t xml:space="preserve">2º </w:t>
      </w:r>
      <w:r w:rsidRPr="005C3A4D">
        <w:rPr>
          <w:bCs/>
          <w:color w:val="000000"/>
        </w:rPr>
        <w:t xml:space="preserve">Para equipamento botijão de nitrogênio, devido a seu tipo de uso, a associação não poderá cobrar mais de R$ 20,00 + o valor do </w:t>
      </w:r>
      <w:r w:rsidR="00F254DC" w:rsidRPr="005C3A4D">
        <w:rPr>
          <w:bCs/>
          <w:color w:val="000000"/>
        </w:rPr>
        <w:t xml:space="preserve">sêmen, </w:t>
      </w:r>
      <w:r w:rsidRPr="005C3A4D">
        <w:rPr>
          <w:bCs/>
          <w:color w:val="000000"/>
        </w:rPr>
        <w:t>por inseminação realizada</w:t>
      </w:r>
      <w:r w:rsidR="00F254DC" w:rsidRPr="005C3A4D">
        <w:rPr>
          <w:bCs/>
          <w:color w:val="000000"/>
        </w:rPr>
        <w:t>.</w:t>
      </w:r>
    </w:p>
    <w:p w:rsidR="003F7254" w:rsidRPr="005C3A4D" w:rsidRDefault="003F7254" w:rsidP="00DB7B16">
      <w:pPr>
        <w:tabs>
          <w:tab w:val="left" w:pos="1843"/>
        </w:tabs>
      </w:pPr>
      <w:r w:rsidRPr="005C3A4D">
        <w:rPr>
          <w:b/>
        </w:rPr>
        <w:t>§</w:t>
      </w:r>
      <w:r w:rsidRPr="005C3A4D">
        <w:t xml:space="preserve"> </w:t>
      </w:r>
      <w:r w:rsidRPr="005C3A4D">
        <w:rPr>
          <w:b/>
          <w:bCs/>
          <w:color w:val="000000"/>
        </w:rPr>
        <w:t>3º</w:t>
      </w:r>
      <w:r w:rsidRPr="005C3A4D">
        <w:rPr>
          <w:bCs/>
          <w:color w:val="000000"/>
        </w:rPr>
        <w:t xml:space="preserve"> Valores cobrados acima dos supracitados ser</w:t>
      </w:r>
      <w:r w:rsidR="007070E5" w:rsidRPr="005C3A4D">
        <w:rPr>
          <w:bCs/>
          <w:color w:val="000000"/>
        </w:rPr>
        <w:t>ão considerados abusivos e</w:t>
      </w:r>
      <w:r w:rsidRPr="005C3A4D">
        <w:rPr>
          <w:bCs/>
          <w:color w:val="000000"/>
        </w:rPr>
        <w:t xml:space="preserve"> objetivam dificultar e retardar o acesso do equipamento por outros agricultores</w:t>
      </w:r>
      <w:r w:rsidR="005C3A4D" w:rsidRPr="005C3A4D">
        <w:rPr>
          <w:bCs/>
          <w:color w:val="000000"/>
        </w:rPr>
        <w:t>,</w:t>
      </w:r>
      <w:r w:rsidRPr="005C3A4D">
        <w:rPr>
          <w:bCs/>
          <w:color w:val="000000"/>
        </w:rPr>
        <w:t xml:space="preserve"> </w:t>
      </w:r>
      <w:r w:rsidR="005C3A4D" w:rsidRPr="005C3A4D">
        <w:rPr>
          <w:bCs/>
          <w:color w:val="000000"/>
        </w:rPr>
        <w:t>f</w:t>
      </w:r>
      <w:r w:rsidRPr="005C3A4D">
        <w:rPr>
          <w:bCs/>
          <w:color w:val="000000"/>
        </w:rPr>
        <w:t>icando</w:t>
      </w:r>
      <w:r w:rsidR="003C7611" w:rsidRPr="005C3A4D">
        <w:rPr>
          <w:bCs/>
          <w:color w:val="000000"/>
        </w:rPr>
        <w:t xml:space="preserve"> a associação</w:t>
      </w:r>
      <w:r w:rsidRPr="005C3A4D">
        <w:rPr>
          <w:bCs/>
          <w:color w:val="000000"/>
        </w:rPr>
        <w:t xml:space="preserve"> </w:t>
      </w:r>
      <w:r w:rsidR="00A1202A" w:rsidRPr="005C3A4D">
        <w:rPr>
          <w:bCs/>
          <w:color w:val="000000"/>
        </w:rPr>
        <w:t>passível</w:t>
      </w:r>
      <w:r w:rsidRPr="005C3A4D">
        <w:rPr>
          <w:bCs/>
          <w:color w:val="000000"/>
        </w:rPr>
        <w:t xml:space="preserve"> de enquadramento </w:t>
      </w:r>
      <w:r w:rsidR="00B06973" w:rsidRPr="005C3A4D">
        <w:rPr>
          <w:bCs/>
          <w:color w:val="000000"/>
        </w:rPr>
        <w:t>n</w:t>
      </w:r>
      <w:r w:rsidR="00B06973">
        <w:rPr>
          <w:bCs/>
          <w:color w:val="000000"/>
        </w:rPr>
        <w:t xml:space="preserve">a cláusula Décima Quarta </w:t>
      </w:r>
      <w:r w:rsidR="00B06973" w:rsidRPr="005C3A4D">
        <w:rPr>
          <w:bCs/>
          <w:color w:val="000000"/>
        </w:rPr>
        <w:t>dest</w:t>
      </w:r>
      <w:r w:rsidR="00B06973">
        <w:rPr>
          <w:bCs/>
          <w:color w:val="000000"/>
        </w:rPr>
        <w:t>e contrato</w:t>
      </w:r>
      <w:r w:rsidRPr="005C3A4D">
        <w:rPr>
          <w:bCs/>
          <w:color w:val="000000"/>
        </w:rPr>
        <w:t>.</w:t>
      </w:r>
    </w:p>
    <w:p w:rsidR="00DA7828" w:rsidRPr="005C3A4D" w:rsidRDefault="00DA7828" w:rsidP="00DB7B16">
      <w:pPr>
        <w:tabs>
          <w:tab w:val="left" w:pos="1843"/>
        </w:tabs>
      </w:pPr>
    </w:p>
    <w:p w:rsidR="005E098D" w:rsidRPr="005C3A4D" w:rsidRDefault="005E098D" w:rsidP="00DB7B16">
      <w:pPr>
        <w:tabs>
          <w:tab w:val="left" w:pos="1843"/>
        </w:tabs>
      </w:pPr>
      <w:r w:rsidRPr="005C3A4D">
        <w:rPr>
          <w:b/>
        </w:rPr>
        <w:t xml:space="preserve">Art. </w:t>
      </w:r>
      <w:r w:rsidR="006F3210" w:rsidRPr="005C3A4D">
        <w:rPr>
          <w:b/>
        </w:rPr>
        <w:t>5</w:t>
      </w:r>
      <w:r w:rsidRPr="005C3A4D">
        <w:rPr>
          <w:b/>
        </w:rPr>
        <w:t>º</w:t>
      </w:r>
      <w:r w:rsidR="00DA7828" w:rsidRPr="005C3A4D">
        <w:t>.</w:t>
      </w:r>
      <w:r w:rsidR="00DB7B16" w:rsidRPr="005C3A4D">
        <w:t xml:space="preserve"> </w:t>
      </w:r>
      <w:r w:rsidRPr="005C3A4D">
        <w:t>A restituição do</w:t>
      </w:r>
      <w:r w:rsidR="00DA7828" w:rsidRPr="005C3A4D">
        <w:t>s</w:t>
      </w:r>
      <w:r w:rsidRPr="005C3A4D">
        <w:t xml:space="preserve"> be</w:t>
      </w:r>
      <w:r w:rsidR="00DA7828" w:rsidRPr="005C3A4D">
        <w:t>ns</w:t>
      </w:r>
      <w:r w:rsidRPr="005C3A4D">
        <w:t xml:space="preserve"> ao Município poderá se dar a qualquer tempo, bastando que a parte interessada comunique com antecedência mínima de 30 (trinta) dias, </w:t>
      </w:r>
      <w:r w:rsidR="00DA7828" w:rsidRPr="005C3A4D">
        <w:t xml:space="preserve">e que os </w:t>
      </w:r>
      <w:r w:rsidRPr="005C3A4D">
        <w:t xml:space="preserve">bens </w:t>
      </w:r>
      <w:r w:rsidR="00DA7828" w:rsidRPr="005C3A4D">
        <w:t xml:space="preserve">estejam </w:t>
      </w:r>
      <w:r w:rsidRPr="005C3A4D">
        <w:t xml:space="preserve">em </w:t>
      </w:r>
      <w:r w:rsidR="00DA7828" w:rsidRPr="005C3A4D">
        <w:t xml:space="preserve">perfeitas </w:t>
      </w:r>
      <w:r w:rsidRPr="005C3A4D">
        <w:t>condições de uso</w:t>
      </w:r>
      <w:r w:rsidR="00DA7828" w:rsidRPr="005C3A4D">
        <w:t xml:space="preserve"> no momento da restituição</w:t>
      </w:r>
      <w:r w:rsidRPr="005C3A4D">
        <w:t>.</w:t>
      </w:r>
    </w:p>
    <w:p w:rsidR="00DA7828" w:rsidRPr="005C3A4D" w:rsidRDefault="00DA7828" w:rsidP="00DB7B16">
      <w:pPr>
        <w:tabs>
          <w:tab w:val="left" w:pos="1843"/>
        </w:tabs>
      </w:pPr>
    </w:p>
    <w:p w:rsidR="005E098D" w:rsidRPr="005C3A4D" w:rsidRDefault="005E098D" w:rsidP="00DB7B16">
      <w:pPr>
        <w:tabs>
          <w:tab w:val="left" w:pos="1843"/>
        </w:tabs>
      </w:pPr>
      <w:r w:rsidRPr="005C3A4D">
        <w:rPr>
          <w:b/>
        </w:rPr>
        <w:t xml:space="preserve">Art. </w:t>
      </w:r>
      <w:r w:rsidR="006F3210" w:rsidRPr="005C3A4D">
        <w:rPr>
          <w:b/>
        </w:rPr>
        <w:t>6</w:t>
      </w:r>
      <w:r w:rsidRPr="005C3A4D">
        <w:rPr>
          <w:b/>
        </w:rPr>
        <w:t>º</w:t>
      </w:r>
      <w:r w:rsidR="00DA7828" w:rsidRPr="005C3A4D">
        <w:rPr>
          <w:b/>
        </w:rPr>
        <w:t>.</w:t>
      </w:r>
      <w:r w:rsidRPr="005C3A4D">
        <w:t xml:space="preserve"> </w:t>
      </w:r>
      <w:r w:rsidR="00DA7828" w:rsidRPr="005C3A4D">
        <w:t>O</w:t>
      </w:r>
      <w:r w:rsidRPr="005C3A4D">
        <w:t xml:space="preserve">s equipamentos </w:t>
      </w:r>
      <w:r w:rsidR="00DA7828" w:rsidRPr="005C3A4D">
        <w:t xml:space="preserve">deverão ser utilizados em proveito </w:t>
      </w:r>
      <w:r w:rsidRPr="005C3A4D">
        <w:t xml:space="preserve">coletivo da comunidade, cabendo </w:t>
      </w:r>
      <w:r w:rsidR="00DA7828" w:rsidRPr="005C3A4D">
        <w:t>à</w:t>
      </w:r>
      <w:r w:rsidRPr="005C3A4D">
        <w:t xml:space="preserve"> permissionár</w:t>
      </w:r>
      <w:r w:rsidR="004A3D5A" w:rsidRPr="005C3A4D">
        <w:t>ia o gerenciamento dos serviços.</w:t>
      </w:r>
      <w:r w:rsidRPr="005C3A4D">
        <w:t xml:space="preserve"> </w:t>
      </w:r>
      <w:r w:rsidR="004A3D5A" w:rsidRPr="005C3A4D">
        <w:t>N</w:t>
      </w:r>
      <w:r w:rsidRPr="005C3A4D">
        <w:t xml:space="preserve">ão podendo discriminar </w:t>
      </w:r>
      <w:r w:rsidR="00DA7828" w:rsidRPr="005C3A4D">
        <w:t xml:space="preserve">ou </w:t>
      </w:r>
      <w:r w:rsidR="00DA7828" w:rsidRPr="005C3A4D">
        <w:lastRenderedPageBreak/>
        <w:t xml:space="preserve">excluir qualquer </w:t>
      </w:r>
      <w:r w:rsidRPr="005C3A4D">
        <w:t>agricultor</w:t>
      </w:r>
      <w:r w:rsidR="00DA7828" w:rsidRPr="005C3A4D">
        <w:t xml:space="preserve"> </w:t>
      </w:r>
      <w:r w:rsidR="00B5422F" w:rsidRPr="005C3A4D">
        <w:t xml:space="preserve">residente no município de </w:t>
      </w:r>
      <w:r w:rsidR="005C3A4D" w:rsidRPr="005C3A4D">
        <w:t>Brunópolis</w:t>
      </w:r>
      <w:r w:rsidR="00B5422F" w:rsidRPr="005C3A4D">
        <w:t xml:space="preserve"> </w:t>
      </w:r>
      <w:r w:rsidR="00DA7828" w:rsidRPr="005C3A4D">
        <w:t>dos benefícios que a presente lei intenta alcançar</w:t>
      </w:r>
      <w:r w:rsidRPr="005C3A4D">
        <w:t>.</w:t>
      </w:r>
    </w:p>
    <w:p w:rsidR="005E098D" w:rsidRPr="005C3A4D" w:rsidRDefault="00B5422F" w:rsidP="00DB7B16">
      <w:pPr>
        <w:tabs>
          <w:tab w:val="left" w:pos="1843"/>
        </w:tabs>
      </w:pPr>
      <w:r w:rsidRPr="005C3A4D">
        <w:rPr>
          <w:b/>
        </w:rPr>
        <w:t>§</w:t>
      </w:r>
      <w:r w:rsidRPr="005C3A4D">
        <w:t xml:space="preserve"> </w:t>
      </w:r>
      <w:r w:rsidRPr="005C3A4D">
        <w:rPr>
          <w:b/>
          <w:bCs/>
          <w:color w:val="000000"/>
        </w:rPr>
        <w:t xml:space="preserve">1º </w:t>
      </w:r>
      <w:r w:rsidR="00DA7828" w:rsidRPr="005C3A4D">
        <w:t>A</w:t>
      </w:r>
      <w:r w:rsidR="005E098D" w:rsidRPr="005C3A4D">
        <w:t xml:space="preserve"> permissionária</w:t>
      </w:r>
      <w:r w:rsidR="00DA7828" w:rsidRPr="005C3A4D">
        <w:t xml:space="preserve"> de</w:t>
      </w:r>
      <w:r w:rsidR="00BB0482" w:rsidRPr="005C3A4D">
        <w:t xml:space="preserve">verá, </w:t>
      </w:r>
      <w:r w:rsidR="005C3A4D" w:rsidRPr="005C3A4D">
        <w:t>SEMESTRALMENTE</w:t>
      </w:r>
      <w:r w:rsidR="00BB0482" w:rsidRPr="005C3A4D">
        <w:t>, informar</w:t>
      </w:r>
      <w:r w:rsidR="005E098D" w:rsidRPr="005C3A4D">
        <w:t xml:space="preserve"> </w:t>
      </w:r>
      <w:r w:rsidR="00DA7828" w:rsidRPr="005C3A4D">
        <w:t>à</w:t>
      </w:r>
      <w:r w:rsidR="005E098D" w:rsidRPr="005C3A4D">
        <w:t xml:space="preserve"> Secretaria </w:t>
      </w:r>
      <w:r w:rsidR="00DA7828" w:rsidRPr="005C3A4D">
        <w:t xml:space="preserve">Municipal </w:t>
      </w:r>
      <w:r w:rsidR="005E098D" w:rsidRPr="005C3A4D">
        <w:t>de Agricultura</w:t>
      </w:r>
      <w:r w:rsidR="00DA7828" w:rsidRPr="005C3A4D">
        <w:t xml:space="preserve">, </w:t>
      </w:r>
      <w:r w:rsidR="005C3A4D" w:rsidRPr="005C3A4D">
        <w:t xml:space="preserve">dados relativos ao uso dos equipamentos, contendo, no mínimo, </w:t>
      </w:r>
      <w:r w:rsidR="00DA7828" w:rsidRPr="005C3A4D">
        <w:t xml:space="preserve">o nome dos beneficiados e o respectivo </w:t>
      </w:r>
      <w:r w:rsidR="005E098D" w:rsidRPr="005C3A4D">
        <w:t>número de horas</w:t>
      </w:r>
      <w:r w:rsidR="00DA7828" w:rsidRPr="005C3A4D">
        <w:t xml:space="preserve"> trabalhadas</w:t>
      </w:r>
      <w:r w:rsidR="00BB0482" w:rsidRPr="005C3A4D">
        <w:t xml:space="preserve"> pelo equipamento</w:t>
      </w:r>
      <w:r w:rsidR="00443669" w:rsidRPr="005C3A4D">
        <w:t xml:space="preserve"> par</w:t>
      </w:r>
      <w:r w:rsidR="005C3A4D" w:rsidRPr="005C3A4D">
        <w:t>a</w:t>
      </w:r>
      <w:r w:rsidR="00443669" w:rsidRPr="005C3A4D">
        <w:t xml:space="preserve"> cada beneficiário</w:t>
      </w:r>
      <w:r w:rsidR="005E098D" w:rsidRPr="005C3A4D">
        <w:t>.</w:t>
      </w:r>
    </w:p>
    <w:p w:rsidR="00B5422F" w:rsidRPr="005C3A4D" w:rsidRDefault="00B5422F" w:rsidP="00DB7B16">
      <w:pPr>
        <w:tabs>
          <w:tab w:val="left" w:pos="1843"/>
        </w:tabs>
      </w:pPr>
      <w:r w:rsidRPr="005C3A4D">
        <w:rPr>
          <w:b/>
        </w:rPr>
        <w:t>§</w:t>
      </w:r>
      <w:r w:rsidRPr="005C3A4D">
        <w:t xml:space="preserve"> </w:t>
      </w:r>
      <w:r w:rsidRPr="005C3A4D">
        <w:rPr>
          <w:b/>
          <w:bCs/>
          <w:color w:val="000000"/>
        </w:rPr>
        <w:t xml:space="preserve">2º </w:t>
      </w:r>
      <w:r w:rsidRPr="005C3A4D">
        <w:rPr>
          <w:bCs/>
          <w:color w:val="000000"/>
        </w:rPr>
        <w:t xml:space="preserve">A </w:t>
      </w:r>
      <w:r w:rsidRPr="005C3A4D">
        <w:t>permissionária que não realizar a entrega do relatório</w:t>
      </w:r>
      <w:r w:rsidR="001C39AC" w:rsidRPr="005C3A4D">
        <w:t>,</w:t>
      </w:r>
      <w:r w:rsidRPr="005C3A4D">
        <w:t xml:space="preserve"> do § 1º</w:t>
      </w:r>
      <w:r w:rsidR="001C39AC" w:rsidRPr="005C3A4D">
        <w:t>, ficará</w:t>
      </w:r>
      <w:r w:rsidRPr="005C3A4D">
        <w:t xml:space="preserve"> sujeitas a restituição imediata do bem ao </w:t>
      </w:r>
      <w:r w:rsidR="00E47727" w:rsidRPr="005C3A4D">
        <w:t>município de Brunó</w:t>
      </w:r>
      <w:r w:rsidRPr="005C3A4D">
        <w:t>polis, mediante aviso prévio</w:t>
      </w:r>
      <w:r w:rsidR="00E47727" w:rsidRPr="005C3A4D">
        <w:t xml:space="preserve"> de 30 (trinta) dias corridos.</w:t>
      </w:r>
    </w:p>
    <w:p w:rsidR="009F549C" w:rsidRPr="005C3A4D" w:rsidRDefault="009F549C" w:rsidP="009F549C">
      <w:pPr>
        <w:tabs>
          <w:tab w:val="left" w:pos="1843"/>
        </w:tabs>
      </w:pPr>
      <w:r w:rsidRPr="005C3A4D">
        <w:rPr>
          <w:b/>
        </w:rPr>
        <w:t>§</w:t>
      </w:r>
      <w:r w:rsidRPr="005C3A4D">
        <w:t xml:space="preserve"> </w:t>
      </w:r>
      <w:r w:rsidRPr="005C3A4D">
        <w:rPr>
          <w:b/>
          <w:bCs/>
          <w:color w:val="000000"/>
        </w:rPr>
        <w:t xml:space="preserve">3º </w:t>
      </w:r>
      <w:r w:rsidRPr="005C3A4D">
        <w:rPr>
          <w:bCs/>
          <w:color w:val="000000"/>
        </w:rPr>
        <w:t xml:space="preserve">A </w:t>
      </w:r>
      <w:r w:rsidR="001E1388" w:rsidRPr="005C3A4D">
        <w:t>permissionária</w:t>
      </w:r>
      <w:r w:rsidRPr="005C3A4D">
        <w:t xml:space="preserve"> que </w:t>
      </w:r>
      <w:r w:rsidR="00743E5B" w:rsidRPr="005C3A4D">
        <w:t>descriminar</w:t>
      </w:r>
      <w:r w:rsidRPr="005C3A4D">
        <w:t xml:space="preserve"> dificultar ou retardar o uso do equipamento para qualquer agricultor do município de Brunópolis ficará sujeitas a restituição imediata do bem ao município de Brunópolis, mediante aviso prévio de </w:t>
      </w:r>
      <w:r w:rsidR="0094366D">
        <w:t>1</w:t>
      </w:r>
      <w:r w:rsidR="00614D79" w:rsidRPr="005C3A4D">
        <w:t>0</w:t>
      </w:r>
      <w:r w:rsidRPr="005C3A4D">
        <w:t xml:space="preserve"> (</w:t>
      </w:r>
      <w:r w:rsidR="0094366D">
        <w:t>dez</w:t>
      </w:r>
      <w:r w:rsidRPr="005C3A4D">
        <w:t>) dias corridos.</w:t>
      </w:r>
    </w:p>
    <w:p w:rsidR="00BB0482" w:rsidRPr="005C3A4D" w:rsidRDefault="00BB0482" w:rsidP="00BB0482">
      <w:pPr>
        <w:tabs>
          <w:tab w:val="left" w:pos="1843"/>
        </w:tabs>
      </w:pPr>
      <w:r w:rsidRPr="005C3A4D">
        <w:rPr>
          <w:b/>
        </w:rPr>
        <w:t>§</w:t>
      </w:r>
      <w:r w:rsidRPr="005C3A4D">
        <w:t xml:space="preserve"> </w:t>
      </w:r>
      <w:r w:rsidRPr="005C3A4D">
        <w:rPr>
          <w:b/>
          <w:bCs/>
          <w:color w:val="000000"/>
        </w:rPr>
        <w:t xml:space="preserve">4º </w:t>
      </w:r>
      <w:r w:rsidRPr="005C3A4D">
        <w:rPr>
          <w:bCs/>
          <w:color w:val="000000"/>
        </w:rPr>
        <w:t xml:space="preserve">A </w:t>
      </w:r>
      <w:r w:rsidRPr="005C3A4D">
        <w:t xml:space="preserve">falta de uso (desuso) do equipamento por, qualquer motivo, por período superior a </w:t>
      </w:r>
      <w:r w:rsidR="005C3A4D" w:rsidRPr="005C3A4D">
        <w:t xml:space="preserve">06 (seis) </w:t>
      </w:r>
      <w:r w:rsidRPr="005C3A4D">
        <w:t xml:space="preserve">meses, levará a restituição imediata do bem ao município de Brunópolis, mediante aviso prévio de </w:t>
      </w:r>
      <w:r w:rsidR="00DE77E7">
        <w:t>1</w:t>
      </w:r>
      <w:r w:rsidRPr="005C3A4D">
        <w:t>0 (</w:t>
      </w:r>
      <w:r w:rsidR="00DE77E7">
        <w:t>dez</w:t>
      </w:r>
      <w:r w:rsidRPr="005C3A4D">
        <w:t>) dias úteis.</w:t>
      </w:r>
    </w:p>
    <w:p w:rsidR="00BB0482" w:rsidRPr="005C3A4D" w:rsidRDefault="00BB0482" w:rsidP="009F549C">
      <w:pPr>
        <w:tabs>
          <w:tab w:val="left" w:pos="1843"/>
        </w:tabs>
      </w:pPr>
    </w:p>
    <w:p w:rsidR="005E098D" w:rsidRPr="005C3A4D" w:rsidRDefault="005E098D" w:rsidP="00DB7B16">
      <w:pPr>
        <w:tabs>
          <w:tab w:val="left" w:pos="1843"/>
        </w:tabs>
      </w:pPr>
      <w:r w:rsidRPr="005C3A4D">
        <w:rPr>
          <w:b/>
        </w:rPr>
        <w:t>Art.</w:t>
      </w:r>
      <w:r w:rsidR="006F3210" w:rsidRPr="005C3A4D">
        <w:rPr>
          <w:b/>
        </w:rPr>
        <w:t>7</w:t>
      </w:r>
      <w:r w:rsidRPr="005C3A4D">
        <w:rPr>
          <w:b/>
        </w:rPr>
        <w:t>º</w:t>
      </w:r>
      <w:r w:rsidRPr="005C3A4D">
        <w:t>. O respectivo Termo de Permissão de uso firmado regulará o uso dos bens de que trata esta Lei.</w:t>
      </w:r>
    </w:p>
    <w:p w:rsidR="00DA7828" w:rsidRPr="005C3A4D" w:rsidRDefault="00DA7828" w:rsidP="00DB7B16">
      <w:pPr>
        <w:tabs>
          <w:tab w:val="left" w:pos="1843"/>
        </w:tabs>
      </w:pPr>
    </w:p>
    <w:p w:rsidR="005E098D" w:rsidRPr="005C3A4D" w:rsidRDefault="005E098D" w:rsidP="00DB7B16">
      <w:pPr>
        <w:tabs>
          <w:tab w:val="left" w:pos="1843"/>
        </w:tabs>
      </w:pPr>
      <w:r w:rsidRPr="005C3A4D">
        <w:rPr>
          <w:b/>
        </w:rPr>
        <w:t>Art.</w:t>
      </w:r>
      <w:r w:rsidR="006F3210" w:rsidRPr="005C3A4D">
        <w:rPr>
          <w:b/>
        </w:rPr>
        <w:t>8</w:t>
      </w:r>
      <w:r w:rsidR="00302E31" w:rsidRPr="005C3A4D">
        <w:rPr>
          <w:b/>
        </w:rPr>
        <w:t>º</w:t>
      </w:r>
      <w:r w:rsidRPr="005C3A4D">
        <w:t>. Esta Lei entrará em vigor na data de sua publicação, revogada as disposições em contrário.</w:t>
      </w:r>
    </w:p>
    <w:p w:rsidR="004250F8" w:rsidRPr="005C3A4D" w:rsidRDefault="004250F8" w:rsidP="00700963">
      <w:pPr>
        <w:ind w:left="1134" w:firstLine="708"/>
      </w:pPr>
    </w:p>
    <w:p w:rsidR="004250F8" w:rsidRPr="005C3A4D" w:rsidRDefault="004250F8" w:rsidP="00DC2E1A">
      <w:pPr>
        <w:spacing w:line="200" w:lineRule="atLeast"/>
        <w:jc w:val="left"/>
      </w:pPr>
      <w:r w:rsidRPr="005C3A4D">
        <w:t xml:space="preserve">Brunópolis (SC), </w:t>
      </w:r>
      <w:r w:rsidR="001F1172">
        <w:t>0</w:t>
      </w:r>
      <w:r w:rsidR="00A81FAA">
        <w:t>7</w:t>
      </w:r>
      <w:r w:rsidR="005C3A4D" w:rsidRPr="005C3A4D">
        <w:t xml:space="preserve"> </w:t>
      </w:r>
      <w:r w:rsidR="00A12D42" w:rsidRPr="005C3A4D">
        <w:t xml:space="preserve">de </w:t>
      </w:r>
      <w:r w:rsidR="00743E5B">
        <w:t>agosto</w:t>
      </w:r>
      <w:r w:rsidR="00302E31" w:rsidRPr="005C3A4D">
        <w:t xml:space="preserve"> de 201</w:t>
      </w:r>
      <w:r w:rsidR="005C3A4D" w:rsidRPr="005C3A4D">
        <w:t>9</w:t>
      </w:r>
      <w:r w:rsidR="00DB7B16" w:rsidRPr="005C3A4D">
        <w:t>.</w:t>
      </w:r>
    </w:p>
    <w:p w:rsidR="00C57B0E" w:rsidRPr="005C3A4D" w:rsidRDefault="00C57B0E" w:rsidP="00DC2E1A">
      <w:pPr>
        <w:spacing w:line="200" w:lineRule="atLeast"/>
        <w:jc w:val="left"/>
      </w:pPr>
    </w:p>
    <w:p w:rsidR="00F2650F" w:rsidRPr="005C3A4D" w:rsidRDefault="00F2650F" w:rsidP="00DC2E1A">
      <w:pPr>
        <w:spacing w:line="200" w:lineRule="atLeast"/>
        <w:jc w:val="left"/>
      </w:pPr>
    </w:p>
    <w:p w:rsidR="00C57B0E" w:rsidRPr="005C3A4D" w:rsidRDefault="00C57B0E" w:rsidP="00DC2E1A">
      <w:pPr>
        <w:spacing w:line="200" w:lineRule="atLeast"/>
        <w:jc w:val="left"/>
      </w:pPr>
    </w:p>
    <w:p w:rsidR="00C51938" w:rsidRPr="005C3A4D" w:rsidRDefault="00C51938" w:rsidP="00A81FAA">
      <w:pPr>
        <w:spacing w:line="200" w:lineRule="atLeast"/>
        <w:ind w:left="1134" w:firstLine="708"/>
        <w:jc w:val="center"/>
      </w:pPr>
    </w:p>
    <w:p w:rsidR="004250F8" w:rsidRPr="005C3A4D" w:rsidRDefault="004250F8" w:rsidP="00A81FAA">
      <w:pPr>
        <w:spacing w:line="200" w:lineRule="atLeast"/>
        <w:jc w:val="center"/>
        <w:rPr>
          <w:b/>
        </w:rPr>
      </w:pPr>
      <w:r w:rsidRPr="005C3A4D">
        <w:rPr>
          <w:b/>
        </w:rPr>
        <w:t>ADEMIL ANTONIO DA ROSA</w:t>
      </w:r>
    </w:p>
    <w:p w:rsidR="00A81FAA" w:rsidRDefault="004250F8" w:rsidP="00A81FAA">
      <w:pPr>
        <w:spacing w:line="200" w:lineRule="atLeast"/>
        <w:jc w:val="center"/>
        <w:rPr>
          <w:b/>
        </w:rPr>
      </w:pPr>
      <w:r w:rsidRPr="005C3A4D">
        <w:rPr>
          <w:b/>
        </w:rPr>
        <w:t>PREFEITO MUNICIPAL</w:t>
      </w:r>
    </w:p>
    <w:p w:rsidR="00A81FAA" w:rsidRDefault="00A81FAA" w:rsidP="00A81FAA">
      <w:pPr>
        <w:spacing w:line="200" w:lineRule="atLeast"/>
        <w:ind w:left="1134" w:firstLine="708"/>
        <w:jc w:val="center"/>
        <w:rPr>
          <w:b/>
        </w:rPr>
      </w:pPr>
    </w:p>
    <w:p w:rsidR="00A81FAA" w:rsidRPr="00601D84" w:rsidRDefault="00A81FAA" w:rsidP="00A81FAA">
      <w:pPr>
        <w:jc w:val="center"/>
        <w:rPr>
          <w:b/>
        </w:rPr>
      </w:pPr>
    </w:p>
    <w:p w:rsidR="00A81FAA" w:rsidRPr="00601D84" w:rsidRDefault="00A81FAA" w:rsidP="00A81FAA">
      <w:pPr>
        <w:jc w:val="center"/>
      </w:pPr>
    </w:p>
    <w:p w:rsidR="00A81FAA" w:rsidRDefault="00A81FAA" w:rsidP="00A81FAA">
      <w:pPr>
        <w:jc w:val="center"/>
      </w:pPr>
    </w:p>
    <w:p w:rsidR="00A81FAA" w:rsidRPr="00601D84" w:rsidRDefault="00A81FAA" w:rsidP="00A81FAA">
      <w:pPr>
        <w:jc w:val="center"/>
      </w:pPr>
    </w:p>
    <w:p w:rsidR="00A81FAA" w:rsidRPr="00601D84" w:rsidRDefault="00A81FAA" w:rsidP="00A81FAA">
      <w:pPr>
        <w:jc w:val="center"/>
        <w:rPr>
          <w:b/>
        </w:rPr>
      </w:pPr>
      <w:r w:rsidRPr="00601D84">
        <w:rPr>
          <w:b/>
        </w:rPr>
        <w:t>MARIA GORETE DO NASCIMENTO KERN</w:t>
      </w:r>
    </w:p>
    <w:p w:rsidR="00A81FAA" w:rsidRPr="00601D84" w:rsidRDefault="00A81FAA" w:rsidP="00A81FAA">
      <w:pPr>
        <w:jc w:val="center"/>
        <w:rPr>
          <w:b/>
        </w:rPr>
      </w:pPr>
      <w:r>
        <w:rPr>
          <w:b/>
        </w:rPr>
        <w:t>Secretária de A</w:t>
      </w:r>
      <w:r w:rsidRPr="00601D84">
        <w:rPr>
          <w:b/>
        </w:rPr>
        <w:t>dministração</w:t>
      </w:r>
    </w:p>
    <w:p w:rsidR="00A81FAA" w:rsidRPr="00601D84" w:rsidRDefault="00A81FAA" w:rsidP="00A81FAA">
      <w:pPr>
        <w:jc w:val="center"/>
        <w:rPr>
          <w:b/>
        </w:rPr>
      </w:pPr>
    </w:p>
    <w:p w:rsidR="00A81FAA" w:rsidRPr="00601D84" w:rsidRDefault="00A81FAA" w:rsidP="00A81FAA">
      <w:pPr>
        <w:jc w:val="center"/>
        <w:rPr>
          <w:b/>
        </w:rPr>
      </w:pPr>
    </w:p>
    <w:p w:rsidR="00A81FAA" w:rsidRDefault="00A81FAA" w:rsidP="00A81FAA">
      <w:pPr>
        <w:jc w:val="center"/>
      </w:pPr>
    </w:p>
    <w:p w:rsidR="00A81FAA" w:rsidRPr="00601D84" w:rsidRDefault="00A81FAA" w:rsidP="00A81FAA">
      <w:pPr>
        <w:jc w:val="center"/>
      </w:pPr>
      <w:r w:rsidRPr="00601D84">
        <w:t>Esta Lei foi registrada e publicada em data supra no DOM.</w:t>
      </w:r>
    </w:p>
    <w:p w:rsidR="006424BB" w:rsidRDefault="006424BB" w:rsidP="006424BB">
      <w:pPr>
        <w:spacing w:line="0" w:lineRule="atLeast"/>
        <w:ind w:firstLine="709"/>
      </w:pPr>
    </w:p>
    <w:sectPr w:rsidR="006424BB" w:rsidSect="00700963">
      <w:headerReference w:type="even" r:id="rId8"/>
      <w:pgSz w:w="11907" w:h="16840" w:code="9"/>
      <w:pgMar w:top="1418" w:right="1701" w:bottom="3686" w:left="1701"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A7" w:rsidRDefault="00374BA7">
      <w:r>
        <w:separator/>
      </w:r>
    </w:p>
  </w:endnote>
  <w:endnote w:type="continuationSeparator" w:id="0">
    <w:p w:rsidR="00374BA7" w:rsidRDefault="003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A7" w:rsidRDefault="00374BA7">
      <w:r>
        <w:separator/>
      </w:r>
    </w:p>
  </w:footnote>
  <w:footnote w:type="continuationSeparator" w:id="0">
    <w:p w:rsidR="00374BA7" w:rsidRDefault="00374B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FAA" w:rsidRDefault="00A81FA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1FAA" w:rsidRDefault="00A81FAA">
    <w:pPr>
      <w:pStyle w:val="Cabealh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1F45"/>
    <w:multiLevelType w:val="singleLevel"/>
    <w:tmpl w:val="04160001"/>
    <w:lvl w:ilvl="0">
      <w:start w:val="1"/>
      <w:numFmt w:val="bullet"/>
      <w:lvlText w:val=""/>
      <w:lvlJc w:val="left"/>
      <w:pPr>
        <w:tabs>
          <w:tab w:val="num" w:pos="1069"/>
        </w:tabs>
        <w:ind w:left="1069" w:hanging="360"/>
      </w:pPr>
      <w:rPr>
        <w:rFonts w:ascii="Symbol" w:hAnsi="Symbol" w:hint="default"/>
      </w:rPr>
    </w:lvl>
  </w:abstractNum>
  <w:abstractNum w:abstractNumId="1" w15:restartNumberingAfterBreak="0">
    <w:nsid w:val="185B16A6"/>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443E6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E646EC"/>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FA2E06"/>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02A4053"/>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4953B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0E58BB"/>
    <w:multiLevelType w:val="hybridMultilevel"/>
    <w:tmpl w:val="74CC45A2"/>
    <w:lvl w:ilvl="0" w:tplc="A9468C0C">
      <w:start w:val="1"/>
      <w:numFmt w:val="upperRoman"/>
      <w:lvlText w:val="%1-"/>
      <w:lvlJc w:val="left"/>
      <w:pPr>
        <w:ind w:left="1854" w:hanging="720"/>
      </w:pPr>
      <w:rPr>
        <w:rFonts w:ascii="Times New Roman" w:eastAsia="Times New Roman" w:hAnsi="Times New Roman" w:cs="Times New Roman"/>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51CF49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0016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032B2"/>
    <w:multiLevelType w:val="hybridMultilevel"/>
    <w:tmpl w:val="551ED1F6"/>
    <w:lvl w:ilvl="0" w:tplc="0168410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86257E"/>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1856C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1E3309"/>
    <w:multiLevelType w:val="hybridMultilevel"/>
    <w:tmpl w:val="20D4BC92"/>
    <w:lvl w:ilvl="0" w:tplc="8EE8FCFE">
      <w:start w:val="1"/>
      <w:numFmt w:val="decimalZero"/>
      <w:lvlText w:val="%1-"/>
      <w:lvlJc w:val="left"/>
      <w:pPr>
        <w:ind w:left="517" w:hanging="375"/>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6BD7754C"/>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8131E6"/>
    <w:multiLevelType w:val="hybridMultilevel"/>
    <w:tmpl w:val="79A084EA"/>
    <w:lvl w:ilvl="0" w:tplc="21505DB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7B20488E"/>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4E579F"/>
    <w:multiLevelType w:val="hybridMultilevel"/>
    <w:tmpl w:val="98046828"/>
    <w:lvl w:ilvl="0" w:tplc="453A53E8">
      <w:start w:val="1"/>
      <w:numFmt w:val="lowerLetter"/>
      <w:lvlText w:val="%1)"/>
      <w:lvlJc w:val="left"/>
      <w:pPr>
        <w:tabs>
          <w:tab w:val="num" w:pos="720"/>
        </w:tabs>
        <w:ind w:left="720" w:hanging="360"/>
      </w:pPr>
      <w:rPr>
        <w:rFonts w:hint="default"/>
      </w:rPr>
    </w:lvl>
    <w:lvl w:ilvl="1" w:tplc="4A423058" w:tentative="1">
      <w:start w:val="1"/>
      <w:numFmt w:val="lowerLetter"/>
      <w:lvlText w:val="%2."/>
      <w:lvlJc w:val="left"/>
      <w:pPr>
        <w:tabs>
          <w:tab w:val="num" w:pos="1440"/>
        </w:tabs>
        <w:ind w:left="1440" w:hanging="360"/>
      </w:pPr>
    </w:lvl>
    <w:lvl w:ilvl="2" w:tplc="11E02CC6" w:tentative="1">
      <w:start w:val="1"/>
      <w:numFmt w:val="lowerRoman"/>
      <w:lvlText w:val="%3."/>
      <w:lvlJc w:val="right"/>
      <w:pPr>
        <w:tabs>
          <w:tab w:val="num" w:pos="2160"/>
        </w:tabs>
        <w:ind w:left="2160" w:hanging="180"/>
      </w:pPr>
    </w:lvl>
    <w:lvl w:ilvl="3" w:tplc="F90CF2CC" w:tentative="1">
      <w:start w:val="1"/>
      <w:numFmt w:val="decimal"/>
      <w:lvlText w:val="%4."/>
      <w:lvlJc w:val="left"/>
      <w:pPr>
        <w:tabs>
          <w:tab w:val="num" w:pos="2880"/>
        </w:tabs>
        <w:ind w:left="2880" w:hanging="360"/>
      </w:pPr>
    </w:lvl>
    <w:lvl w:ilvl="4" w:tplc="2CB0B424" w:tentative="1">
      <w:start w:val="1"/>
      <w:numFmt w:val="lowerLetter"/>
      <w:lvlText w:val="%5."/>
      <w:lvlJc w:val="left"/>
      <w:pPr>
        <w:tabs>
          <w:tab w:val="num" w:pos="3600"/>
        </w:tabs>
        <w:ind w:left="3600" w:hanging="360"/>
      </w:pPr>
    </w:lvl>
    <w:lvl w:ilvl="5" w:tplc="6BEA5B98" w:tentative="1">
      <w:start w:val="1"/>
      <w:numFmt w:val="lowerRoman"/>
      <w:lvlText w:val="%6."/>
      <w:lvlJc w:val="right"/>
      <w:pPr>
        <w:tabs>
          <w:tab w:val="num" w:pos="4320"/>
        </w:tabs>
        <w:ind w:left="4320" w:hanging="180"/>
      </w:pPr>
    </w:lvl>
    <w:lvl w:ilvl="6" w:tplc="6326181C" w:tentative="1">
      <w:start w:val="1"/>
      <w:numFmt w:val="decimal"/>
      <w:lvlText w:val="%7."/>
      <w:lvlJc w:val="left"/>
      <w:pPr>
        <w:tabs>
          <w:tab w:val="num" w:pos="5040"/>
        </w:tabs>
        <w:ind w:left="5040" w:hanging="360"/>
      </w:pPr>
    </w:lvl>
    <w:lvl w:ilvl="7" w:tplc="45CADB96" w:tentative="1">
      <w:start w:val="1"/>
      <w:numFmt w:val="lowerLetter"/>
      <w:lvlText w:val="%8."/>
      <w:lvlJc w:val="left"/>
      <w:pPr>
        <w:tabs>
          <w:tab w:val="num" w:pos="5760"/>
        </w:tabs>
        <w:ind w:left="5760" w:hanging="360"/>
      </w:pPr>
    </w:lvl>
    <w:lvl w:ilvl="8" w:tplc="9DDCAD22"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6"/>
  </w:num>
  <w:num w:numId="4">
    <w:abstractNumId w:val="14"/>
  </w:num>
  <w:num w:numId="5">
    <w:abstractNumId w:val="5"/>
  </w:num>
  <w:num w:numId="6">
    <w:abstractNumId w:val="11"/>
  </w:num>
  <w:num w:numId="7">
    <w:abstractNumId w:val="16"/>
  </w:num>
  <w:num w:numId="8">
    <w:abstractNumId w:val="3"/>
  </w:num>
  <w:num w:numId="9">
    <w:abstractNumId w:val="1"/>
  </w:num>
  <w:num w:numId="10">
    <w:abstractNumId w:val="2"/>
  </w:num>
  <w:num w:numId="11">
    <w:abstractNumId w:val="12"/>
  </w:num>
  <w:num w:numId="12">
    <w:abstractNumId w:val="8"/>
  </w:num>
  <w:num w:numId="13">
    <w:abstractNumId w:val="9"/>
  </w:num>
  <w:num w:numId="14">
    <w:abstractNumId w:val="0"/>
  </w:num>
  <w:num w:numId="15">
    <w:abstractNumId w:val="15"/>
  </w:num>
  <w:num w:numId="16">
    <w:abstractNumId w:val="1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4"/>
    <w:rsid w:val="0000117F"/>
    <w:rsid w:val="0000261A"/>
    <w:rsid w:val="00007623"/>
    <w:rsid w:val="00016966"/>
    <w:rsid w:val="00060613"/>
    <w:rsid w:val="00061780"/>
    <w:rsid w:val="00062263"/>
    <w:rsid w:val="00073114"/>
    <w:rsid w:val="00085238"/>
    <w:rsid w:val="000A536F"/>
    <w:rsid w:val="000D70A7"/>
    <w:rsid w:val="00120C02"/>
    <w:rsid w:val="00134326"/>
    <w:rsid w:val="00146A26"/>
    <w:rsid w:val="00156D14"/>
    <w:rsid w:val="001806B7"/>
    <w:rsid w:val="001C39AC"/>
    <w:rsid w:val="001E1388"/>
    <w:rsid w:val="001E47B5"/>
    <w:rsid w:val="001F1172"/>
    <w:rsid w:val="00205FCC"/>
    <w:rsid w:val="0021567B"/>
    <w:rsid w:val="0022457B"/>
    <w:rsid w:val="00231664"/>
    <w:rsid w:val="00251778"/>
    <w:rsid w:val="00253532"/>
    <w:rsid w:val="002572F2"/>
    <w:rsid w:val="00272FAF"/>
    <w:rsid w:val="002A34EF"/>
    <w:rsid w:val="002A7019"/>
    <w:rsid w:val="002B7421"/>
    <w:rsid w:val="002D27D2"/>
    <w:rsid w:val="002D5F3F"/>
    <w:rsid w:val="00302E31"/>
    <w:rsid w:val="00312DC6"/>
    <w:rsid w:val="00340782"/>
    <w:rsid w:val="00341FB0"/>
    <w:rsid w:val="00356FBE"/>
    <w:rsid w:val="00363D15"/>
    <w:rsid w:val="00371EE2"/>
    <w:rsid w:val="00374BA7"/>
    <w:rsid w:val="003C7611"/>
    <w:rsid w:val="003D7527"/>
    <w:rsid w:val="003E3B66"/>
    <w:rsid w:val="003F7254"/>
    <w:rsid w:val="0041225C"/>
    <w:rsid w:val="004250F8"/>
    <w:rsid w:val="00426209"/>
    <w:rsid w:val="0043034C"/>
    <w:rsid w:val="00436FF4"/>
    <w:rsid w:val="00443669"/>
    <w:rsid w:val="00445FE5"/>
    <w:rsid w:val="004702B0"/>
    <w:rsid w:val="00476DB8"/>
    <w:rsid w:val="00481292"/>
    <w:rsid w:val="004A3D5A"/>
    <w:rsid w:val="004A6229"/>
    <w:rsid w:val="004A6A4C"/>
    <w:rsid w:val="004B1DF6"/>
    <w:rsid w:val="004B7A38"/>
    <w:rsid w:val="004C00CB"/>
    <w:rsid w:val="004C0625"/>
    <w:rsid w:val="004C0678"/>
    <w:rsid w:val="004D13E7"/>
    <w:rsid w:val="004D7270"/>
    <w:rsid w:val="004F13FB"/>
    <w:rsid w:val="005248B7"/>
    <w:rsid w:val="00542EF3"/>
    <w:rsid w:val="0054666D"/>
    <w:rsid w:val="00556AD7"/>
    <w:rsid w:val="00570E31"/>
    <w:rsid w:val="00581EEB"/>
    <w:rsid w:val="00585135"/>
    <w:rsid w:val="00590A1F"/>
    <w:rsid w:val="005A3467"/>
    <w:rsid w:val="005B4D5B"/>
    <w:rsid w:val="005B55E9"/>
    <w:rsid w:val="005B5DEA"/>
    <w:rsid w:val="005C3A4D"/>
    <w:rsid w:val="005E098D"/>
    <w:rsid w:val="005F7074"/>
    <w:rsid w:val="00614D79"/>
    <w:rsid w:val="00624159"/>
    <w:rsid w:val="0063014F"/>
    <w:rsid w:val="006405B4"/>
    <w:rsid w:val="006424BB"/>
    <w:rsid w:val="00643309"/>
    <w:rsid w:val="00664B8C"/>
    <w:rsid w:val="0067524E"/>
    <w:rsid w:val="00695642"/>
    <w:rsid w:val="006A6DE2"/>
    <w:rsid w:val="006E7F0F"/>
    <w:rsid w:val="006F3210"/>
    <w:rsid w:val="00700963"/>
    <w:rsid w:val="007070E5"/>
    <w:rsid w:val="00710FEB"/>
    <w:rsid w:val="00713E62"/>
    <w:rsid w:val="007328FC"/>
    <w:rsid w:val="00743E5B"/>
    <w:rsid w:val="00746134"/>
    <w:rsid w:val="00751E03"/>
    <w:rsid w:val="00760409"/>
    <w:rsid w:val="0077311C"/>
    <w:rsid w:val="0079406C"/>
    <w:rsid w:val="007C6C83"/>
    <w:rsid w:val="00812C3B"/>
    <w:rsid w:val="00821DCF"/>
    <w:rsid w:val="00846DEC"/>
    <w:rsid w:val="008660B4"/>
    <w:rsid w:val="0087076E"/>
    <w:rsid w:val="0087498C"/>
    <w:rsid w:val="008A313B"/>
    <w:rsid w:val="008B7ED3"/>
    <w:rsid w:val="008D478D"/>
    <w:rsid w:val="008F4273"/>
    <w:rsid w:val="008F457E"/>
    <w:rsid w:val="0090490E"/>
    <w:rsid w:val="00935981"/>
    <w:rsid w:val="009423B9"/>
    <w:rsid w:val="0094366D"/>
    <w:rsid w:val="0095711C"/>
    <w:rsid w:val="00976021"/>
    <w:rsid w:val="009A41C9"/>
    <w:rsid w:val="009A601E"/>
    <w:rsid w:val="009F549C"/>
    <w:rsid w:val="00A015F6"/>
    <w:rsid w:val="00A03185"/>
    <w:rsid w:val="00A1202A"/>
    <w:rsid w:val="00A12D42"/>
    <w:rsid w:val="00A240D4"/>
    <w:rsid w:val="00A24F03"/>
    <w:rsid w:val="00A55BF3"/>
    <w:rsid w:val="00A81FAA"/>
    <w:rsid w:val="00AA4743"/>
    <w:rsid w:val="00AB140F"/>
    <w:rsid w:val="00AC52A7"/>
    <w:rsid w:val="00AC5698"/>
    <w:rsid w:val="00AD600E"/>
    <w:rsid w:val="00AE52C3"/>
    <w:rsid w:val="00AE6AC3"/>
    <w:rsid w:val="00AF7FBF"/>
    <w:rsid w:val="00B0227C"/>
    <w:rsid w:val="00B06973"/>
    <w:rsid w:val="00B06D23"/>
    <w:rsid w:val="00B1220D"/>
    <w:rsid w:val="00B12CC6"/>
    <w:rsid w:val="00B132A6"/>
    <w:rsid w:val="00B45022"/>
    <w:rsid w:val="00B5422F"/>
    <w:rsid w:val="00B547AE"/>
    <w:rsid w:val="00B54880"/>
    <w:rsid w:val="00BB0482"/>
    <w:rsid w:val="00BC1672"/>
    <w:rsid w:val="00C071BE"/>
    <w:rsid w:val="00C4480E"/>
    <w:rsid w:val="00C51938"/>
    <w:rsid w:val="00C57B0E"/>
    <w:rsid w:val="00C615A3"/>
    <w:rsid w:val="00C65E35"/>
    <w:rsid w:val="00C75161"/>
    <w:rsid w:val="00CA0515"/>
    <w:rsid w:val="00D20FC5"/>
    <w:rsid w:val="00D51906"/>
    <w:rsid w:val="00D60E2D"/>
    <w:rsid w:val="00DA7828"/>
    <w:rsid w:val="00DB7B16"/>
    <w:rsid w:val="00DC2E1A"/>
    <w:rsid w:val="00DE3344"/>
    <w:rsid w:val="00DE77E7"/>
    <w:rsid w:val="00DF5E0C"/>
    <w:rsid w:val="00E2567C"/>
    <w:rsid w:val="00E36BBA"/>
    <w:rsid w:val="00E43657"/>
    <w:rsid w:val="00E45729"/>
    <w:rsid w:val="00E47727"/>
    <w:rsid w:val="00E50249"/>
    <w:rsid w:val="00E568DC"/>
    <w:rsid w:val="00E764AF"/>
    <w:rsid w:val="00EB76CB"/>
    <w:rsid w:val="00EF14A5"/>
    <w:rsid w:val="00EF7530"/>
    <w:rsid w:val="00F06185"/>
    <w:rsid w:val="00F11587"/>
    <w:rsid w:val="00F221B9"/>
    <w:rsid w:val="00F254DC"/>
    <w:rsid w:val="00F2650F"/>
    <w:rsid w:val="00F47C8D"/>
    <w:rsid w:val="00F65073"/>
    <w:rsid w:val="00FA0F41"/>
    <w:rsid w:val="00FA401C"/>
    <w:rsid w:val="00FB5C61"/>
    <w:rsid w:val="00FC1F6B"/>
    <w:rsid w:val="00FC3396"/>
    <w:rsid w:val="00FE4CC6"/>
    <w:rsid w:val="00FE5FD4"/>
    <w:rsid w:val="00FF6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9D79EE-C85B-42EA-BD80-298359F7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i/>
      <w:iCs/>
    </w:rPr>
  </w:style>
  <w:style w:type="paragraph" w:styleId="Ttulo4">
    <w:name w:val="heading 4"/>
    <w:basedOn w:val="Normal"/>
    <w:next w:val="Normal"/>
    <w:qFormat/>
    <w:pPr>
      <w:keepNext/>
      <w:jc w:val="center"/>
      <w:outlineLvl w:val="3"/>
    </w:pPr>
    <w:rPr>
      <w:b/>
      <w:bCs/>
      <w:sz w:val="16"/>
    </w:rPr>
  </w:style>
  <w:style w:type="paragraph" w:styleId="Ttulo5">
    <w:name w:val="heading 5"/>
    <w:basedOn w:val="Normal"/>
    <w:next w:val="Normal"/>
    <w:qFormat/>
    <w:pPr>
      <w:keepNext/>
      <w:outlineLvl w:val="4"/>
    </w:pPr>
    <w:rPr>
      <w:rFonts w:ascii="Bookman Old Style" w:hAnsi="Bookman Old Style"/>
      <w:b/>
      <w:bCs/>
      <w:sz w:val="28"/>
    </w:rPr>
  </w:style>
  <w:style w:type="paragraph" w:styleId="Ttulo6">
    <w:name w:val="heading 6"/>
    <w:basedOn w:val="Normal"/>
    <w:next w:val="Normal"/>
    <w:qFormat/>
    <w:pPr>
      <w:keepNext/>
      <w:outlineLvl w:val="5"/>
    </w:pPr>
    <w:rPr>
      <w:rFonts w:ascii="Bookman Old Style" w:hAnsi="Bookman Old Style"/>
      <w:b/>
      <w:bCs/>
      <w:sz w:val="28"/>
      <w:u w:val="single"/>
    </w:rPr>
  </w:style>
  <w:style w:type="paragraph" w:styleId="Ttulo7">
    <w:name w:val="heading 7"/>
    <w:basedOn w:val="Normal"/>
    <w:next w:val="Normal"/>
    <w:link w:val="Ttulo7Char"/>
    <w:qFormat/>
    <w:pPr>
      <w:keepNext/>
      <w:jc w:val="center"/>
      <w:outlineLvl w:val="6"/>
    </w:pPr>
    <w:rPr>
      <w:rFonts w:ascii="Bookman Old Style" w:hAnsi="Bookman Old Style"/>
      <w:b/>
      <w:bCs/>
      <w:sz w:val="28"/>
    </w:rPr>
  </w:style>
  <w:style w:type="paragraph" w:styleId="Ttulo8">
    <w:name w:val="heading 8"/>
    <w:basedOn w:val="Normal"/>
    <w:next w:val="Normal"/>
    <w:qFormat/>
    <w:pPr>
      <w:keepNext/>
      <w:outlineLvl w:val="7"/>
    </w:pPr>
    <w:rPr>
      <w:rFonts w:ascii="Bookman Old Style" w:hAnsi="Bookman Old Style"/>
      <w:b/>
      <w:bCs/>
      <w:sz w:val="20"/>
    </w:rPr>
  </w:style>
  <w:style w:type="paragraph" w:styleId="Ttulo9">
    <w:name w:val="heading 9"/>
    <w:basedOn w:val="Normal"/>
    <w:next w:val="Normal"/>
    <w:qFormat/>
    <w:pPr>
      <w:keepNext/>
      <w:jc w:val="cente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metente">
    <w:name w:val="envelope return"/>
    <w:basedOn w:val="Normal"/>
    <w:rPr>
      <w:b/>
      <w:sz w:val="16"/>
    </w:rPr>
  </w:style>
  <w:style w:type="paragraph" w:styleId="Recuodecorpodetexto">
    <w:name w:val="Body Text Indent"/>
    <w:basedOn w:val="Normal"/>
    <w:pPr>
      <w:ind w:left="2880"/>
    </w:pPr>
  </w:style>
  <w:style w:type="paragraph" w:styleId="Ttulo">
    <w:name w:val="Title"/>
    <w:basedOn w:val="Normal"/>
    <w:qFormat/>
    <w:pPr>
      <w:shd w:val="clear" w:color="auto" w:fill="E0E0E0"/>
      <w:jc w:val="center"/>
    </w:pPr>
    <w:rPr>
      <w:rFonts w:ascii="Bookman Old Style" w:hAnsi="Bookman Old Style"/>
      <w:b/>
      <w:bCs/>
      <w:sz w:val="32"/>
    </w:rPr>
  </w:style>
  <w:style w:type="paragraph" w:styleId="Corpodetexto">
    <w:name w:val="Body Text"/>
    <w:basedOn w:val="Normal"/>
    <w:rPr>
      <w:rFonts w:ascii="Bookman Old Style" w:hAnsi="Bookman Old Style"/>
      <w:sz w:val="28"/>
    </w:rPr>
  </w:style>
  <w:style w:type="paragraph" w:styleId="Corpodetexto2">
    <w:name w:val="Body Text 2"/>
    <w:basedOn w:val="Normal"/>
    <w:rPr>
      <w:rFonts w:ascii="Bookman Old Style" w:hAnsi="Bookman Old Style"/>
      <w:color w:val="FF0000"/>
    </w:rPr>
  </w:style>
  <w:style w:type="paragraph" w:styleId="Textodebalo">
    <w:name w:val="Balloon Text"/>
    <w:basedOn w:val="Normal"/>
    <w:semiHidden/>
    <w:rPr>
      <w:rFonts w:ascii="Tahoma" w:hAnsi="Tahoma" w:cs="Tahoma"/>
      <w:sz w:val="16"/>
      <w:szCs w:val="16"/>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ind w:left="120"/>
    </w:pPr>
    <w:rPr>
      <w:rFonts w:ascii="Bookman Old Style" w:hAnsi="Bookman Old Style"/>
      <w:szCs w:val="24"/>
    </w:rPr>
  </w:style>
  <w:style w:type="paragraph" w:styleId="Cabealho">
    <w:name w:val="header"/>
    <w:basedOn w:val="Normal"/>
    <w:pPr>
      <w:tabs>
        <w:tab w:val="center" w:pos="4419"/>
        <w:tab w:val="right" w:pos="8838"/>
      </w:tabs>
    </w:pPr>
  </w:style>
  <w:style w:type="character" w:styleId="Nmerodepgina">
    <w:name w:val="page number"/>
    <w:basedOn w:val="Fontepargpadro"/>
  </w:style>
  <w:style w:type="character" w:customStyle="1" w:styleId="Ttulo7Char">
    <w:name w:val="Título 7 Char"/>
    <w:basedOn w:val="Fontepargpadro"/>
    <w:link w:val="Ttulo7"/>
    <w:rsid w:val="0054666D"/>
    <w:rPr>
      <w:rFonts w:ascii="Bookman Old Style" w:hAnsi="Bookman Old Style"/>
      <w:b/>
      <w:bCs/>
      <w:sz w:val="28"/>
    </w:rPr>
  </w:style>
  <w:style w:type="paragraph" w:customStyle="1" w:styleId="Recuodecorpodetexto21">
    <w:name w:val="Recuo de corpo de texto 21"/>
    <w:basedOn w:val="Normal"/>
    <w:rsid w:val="0054666D"/>
    <w:pPr>
      <w:widowControl w:val="0"/>
      <w:tabs>
        <w:tab w:val="left" w:pos="4253"/>
      </w:tabs>
      <w:suppressAutoHyphens/>
      <w:overflowPunct w:val="0"/>
      <w:autoSpaceDE w:val="0"/>
      <w:spacing w:before="120" w:line="360" w:lineRule="auto"/>
      <w:ind w:left="284" w:right="284" w:firstLine="3960"/>
    </w:pPr>
    <w:rPr>
      <w:rFonts w:ascii="Arial" w:hAnsi="Arial"/>
      <w:bCs/>
      <w:lang w:eastAsia="ar-SA"/>
    </w:rPr>
  </w:style>
  <w:style w:type="paragraph" w:styleId="Rodap">
    <w:name w:val="footer"/>
    <w:basedOn w:val="Normal"/>
    <w:link w:val="RodapChar"/>
    <w:rsid w:val="00C51938"/>
    <w:pPr>
      <w:tabs>
        <w:tab w:val="center" w:pos="4252"/>
        <w:tab w:val="right" w:pos="8504"/>
      </w:tabs>
    </w:pPr>
  </w:style>
  <w:style w:type="character" w:customStyle="1" w:styleId="RodapChar">
    <w:name w:val="Rodapé Char"/>
    <w:basedOn w:val="Fontepargpadro"/>
    <w:link w:val="Rodap"/>
    <w:rsid w:val="00C51938"/>
    <w:rPr>
      <w:sz w:val="24"/>
    </w:rPr>
  </w:style>
  <w:style w:type="paragraph" w:styleId="PargrafodaLista">
    <w:name w:val="List Paragraph"/>
    <w:basedOn w:val="Normal"/>
    <w:uiPriority w:val="34"/>
    <w:qFormat/>
    <w:rsid w:val="00060613"/>
    <w:pPr>
      <w:ind w:left="720"/>
      <w:contextualSpacing/>
    </w:pPr>
  </w:style>
  <w:style w:type="table" w:styleId="Tabelacomgrade">
    <w:name w:val="Table Grid"/>
    <w:basedOn w:val="Tabelanormal"/>
    <w:rsid w:val="0069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284">
      <w:bodyDiv w:val="1"/>
      <w:marLeft w:val="0"/>
      <w:marRight w:val="0"/>
      <w:marTop w:val="0"/>
      <w:marBottom w:val="0"/>
      <w:divBdr>
        <w:top w:val="none" w:sz="0" w:space="0" w:color="auto"/>
        <w:left w:val="none" w:sz="0" w:space="0" w:color="auto"/>
        <w:bottom w:val="none" w:sz="0" w:space="0" w:color="auto"/>
        <w:right w:val="none" w:sz="0" w:space="0" w:color="auto"/>
      </w:divBdr>
    </w:div>
    <w:div w:id="251864961">
      <w:bodyDiv w:val="1"/>
      <w:marLeft w:val="0"/>
      <w:marRight w:val="0"/>
      <w:marTop w:val="0"/>
      <w:marBottom w:val="0"/>
      <w:divBdr>
        <w:top w:val="none" w:sz="0" w:space="0" w:color="auto"/>
        <w:left w:val="none" w:sz="0" w:space="0" w:color="auto"/>
        <w:bottom w:val="none" w:sz="0" w:space="0" w:color="auto"/>
        <w:right w:val="none" w:sz="0" w:space="0" w:color="auto"/>
      </w:divBdr>
    </w:div>
    <w:div w:id="797265998">
      <w:bodyDiv w:val="1"/>
      <w:marLeft w:val="0"/>
      <w:marRight w:val="0"/>
      <w:marTop w:val="0"/>
      <w:marBottom w:val="0"/>
      <w:divBdr>
        <w:top w:val="none" w:sz="0" w:space="0" w:color="auto"/>
        <w:left w:val="none" w:sz="0" w:space="0" w:color="auto"/>
        <w:bottom w:val="none" w:sz="0" w:space="0" w:color="auto"/>
        <w:right w:val="none" w:sz="0" w:space="0" w:color="auto"/>
      </w:divBdr>
    </w:div>
    <w:div w:id="810486084">
      <w:bodyDiv w:val="1"/>
      <w:marLeft w:val="0"/>
      <w:marRight w:val="0"/>
      <w:marTop w:val="0"/>
      <w:marBottom w:val="0"/>
      <w:divBdr>
        <w:top w:val="none" w:sz="0" w:space="0" w:color="auto"/>
        <w:left w:val="none" w:sz="0" w:space="0" w:color="auto"/>
        <w:bottom w:val="none" w:sz="0" w:space="0" w:color="auto"/>
        <w:right w:val="none" w:sz="0" w:space="0" w:color="auto"/>
      </w:divBdr>
    </w:div>
    <w:div w:id="813764663">
      <w:bodyDiv w:val="1"/>
      <w:marLeft w:val="0"/>
      <w:marRight w:val="0"/>
      <w:marTop w:val="0"/>
      <w:marBottom w:val="0"/>
      <w:divBdr>
        <w:top w:val="none" w:sz="0" w:space="0" w:color="auto"/>
        <w:left w:val="none" w:sz="0" w:space="0" w:color="auto"/>
        <w:bottom w:val="none" w:sz="0" w:space="0" w:color="auto"/>
        <w:right w:val="none" w:sz="0" w:space="0" w:color="auto"/>
      </w:divBdr>
    </w:div>
    <w:div w:id="879590680">
      <w:bodyDiv w:val="1"/>
      <w:marLeft w:val="0"/>
      <w:marRight w:val="0"/>
      <w:marTop w:val="0"/>
      <w:marBottom w:val="0"/>
      <w:divBdr>
        <w:top w:val="none" w:sz="0" w:space="0" w:color="auto"/>
        <w:left w:val="none" w:sz="0" w:space="0" w:color="auto"/>
        <w:bottom w:val="none" w:sz="0" w:space="0" w:color="auto"/>
        <w:right w:val="none" w:sz="0" w:space="0" w:color="auto"/>
      </w:divBdr>
    </w:div>
    <w:div w:id="13817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C038B2-317D-42B3-8F85-E99FA281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Grupo Ocupacional</vt:lpstr>
    </vt:vector>
  </TitlesOfParts>
  <Company>Kadletz</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Ocupacional</dc:title>
  <dc:creator>Renato Kadletz</dc:creator>
  <cp:lastModifiedBy>Usuário do Windows</cp:lastModifiedBy>
  <cp:revision>2</cp:revision>
  <cp:lastPrinted>2019-08-07T17:46:00Z</cp:lastPrinted>
  <dcterms:created xsi:type="dcterms:W3CDTF">2019-08-11T23:46:00Z</dcterms:created>
  <dcterms:modified xsi:type="dcterms:W3CDTF">2019-08-11T23:46:00Z</dcterms:modified>
</cp:coreProperties>
</file>