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9B" w:rsidRPr="007A260F" w:rsidRDefault="00C7469B" w:rsidP="004C5D3C">
      <w:pPr>
        <w:jc w:val="center"/>
        <w:rPr>
          <w:rFonts w:ascii="Calibri" w:hAnsi="Calibri"/>
          <w:b/>
          <w:color w:val="000000"/>
          <w:sz w:val="18"/>
        </w:rPr>
      </w:pPr>
      <w:bookmarkStart w:id="0" w:name="_GoBack"/>
      <w:bookmarkEnd w:id="0"/>
      <w:r w:rsidRPr="007A260F">
        <w:rPr>
          <w:rFonts w:ascii="Arial" w:hAnsi="Arial"/>
          <w:b/>
          <w:color w:val="000000"/>
        </w:rPr>
        <w:t xml:space="preserve">DECRETO Nº </w:t>
      </w:r>
      <w:r w:rsidR="004C5D3C" w:rsidRPr="007A260F">
        <w:rPr>
          <w:rFonts w:ascii="Arial" w:hAnsi="Arial"/>
          <w:b/>
          <w:color w:val="000000"/>
        </w:rPr>
        <w:t>42</w:t>
      </w:r>
      <w:r w:rsidRPr="007A260F">
        <w:rPr>
          <w:rFonts w:ascii="Arial" w:hAnsi="Arial"/>
          <w:b/>
          <w:color w:val="000000"/>
        </w:rPr>
        <w:t xml:space="preserve">, de </w:t>
      </w:r>
      <w:r w:rsidR="004C5D3C" w:rsidRPr="007A260F">
        <w:rPr>
          <w:rFonts w:ascii="Arial" w:hAnsi="Arial"/>
          <w:b/>
          <w:color w:val="000000"/>
        </w:rPr>
        <w:t>31 de julho de 2018</w:t>
      </w:r>
      <w:r w:rsidRPr="007A260F">
        <w:rPr>
          <w:rFonts w:ascii="Arial" w:hAnsi="Arial"/>
          <w:b/>
          <w:color w:val="000000"/>
        </w:rPr>
        <w:t>.</w:t>
      </w:r>
    </w:p>
    <w:p w:rsidR="00C7469B" w:rsidRDefault="00C7469B" w:rsidP="00C7469B">
      <w:pPr>
        <w:pStyle w:val="SemEspaamento1"/>
        <w:jc w:val="both"/>
        <w:rPr>
          <w:color w:val="000000"/>
          <w:sz w:val="18"/>
        </w:rPr>
      </w:pPr>
    </w:p>
    <w:p w:rsidR="00C7469B" w:rsidRPr="004C5D3C" w:rsidRDefault="00A605FA" w:rsidP="00A605FA">
      <w:pPr>
        <w:pStyle w:val="Ttulo1"/>
        <w:widowControl/>
        <w:spacing w:before="0" w:after="0" w:line="240" w:lineRule="atLeast"/>
        <w:ind w:left="2268" w:right="21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Regulamenta a C</w:t>
      </w:r>
      <w:r w:rsidR="00C7469B" w:rsidRPr="004C5D3C">
        <w:rPr>
          <w:rFonts w:ascii="Arial" w:hAnsi="Arial"/>
          <w:color w:val="000000"/>
          <w:sz w:val="24"/>
          <w:szCs w:val="24"/>
        </w:rPr>
        <w:t xml:space="preserve">omissão de Farmácia e Terapêutica </w:t>
      </w:r>
      <w:r>
        <w:rPr>
          <w:rFonts w:ascii="Arial" w:hAnsi="Arial"/>
          <w:color w:val="000000"/>
          <w:sz w:val="24"/>
          <w:szCs w:val="24"/>
        </w:rPr>
        <w:t xml:space="preserve">CFT no âmbito </w:t>
      </w:r>
      <w:r w:rsidR="00C7469B" w:rsidRPr="004C5D3C">
        <w:rPr>
          <w:rFonts w:ascii="Arial" w:hAnsi="Arial"/>
          <w:color w:val="000000"/>
          <w:sz w:val="24"/>
          <w:szCs w:val="24"/>
        </w:rPr>
        <w:t>da Secretaria Municipal de Saúde 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C7469B" w:rsidRPr="004C5D3C">
        <w:rPr>
          <w:rFonts w:ascii="Arial" w:hAnsi="Arial"/>
          <w:color w:val="000000"/>
          <w:sz w:val="24"/>
          <w:szCs w:val="24"/>
        </w:rPr>
        <w:t>dá outras providências.</w:t>
      </w:r>
    </w:p>
    <w:p w:rsidR="008466AD" w:rsidRDefault="00C7469B" w:rsidP="008466AD">
      <w:pPr>
        <w:pStyle w:val="Corpodetexto"/>
        <w:widowControl/>
        <w:spacing w:after="0" w:line="240" w:lineRule="atLeast"/>
        <w:ind w:firstLine="170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ab/>
        <w:t xml:space="preserve"> </w:t>
      </w:r>
    </w:p>
    <w:p w:rsidR="00C7469B" w:rsidRDefault="008466AD" w:rsidP="008466AD">
      <w:pPr>
        <w:pStyle w:val="Corpodetexto"/>
        <w:widowControl/>
        <w:spacing w:after="0" w:line="240" w:lineRule="atLeast"/>
        <w:ind w:firstLine="170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 PREFEITO MUNICIPAL DE BRUNÓPOLIS </w:t>
      </w:r>
      <w:r w:rsidR="00A605FA"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</w:rPr>
        <w:t>ESTADO DE SANTA CATARINA</w:t>
      </w:r>
      <w:r w:rsidR="00C7469B">
        <w:rPr>
          <w:rFonts w:ascii="Arial" w:hAnsi="Arial"/>
          <w:color w:val="000000"/>
        </w:rPr>
        <w:t>,</w:t>
      </w:r>
      <w:r w:rsidR="00A605FA">
        <w:rPr>
          <w:rFonts w:ascii="Arial" w:hAnsi="Arial"/>
          <w:color w:val="000000"/>
        </w:rPr>
        <w:t xml:space="preserve"> Senhor </w:t>
      </w:r>
      <w:r w:rsidR="00A605FA">
        <w:rPr>
          <w:rFonts w:ascii="Arial" w:hAnsi="Arial"/>
          <w:b/>
          <w:color w:val="000000"/>
        </w:rPr>
        <w:t>ADEMIL ANTONIO DA ROSA,</w:t>
      </w:r>
      <w:r w:rsidR="00C7469B">
        <w:rPr>
          <w:rFonts w:ascii="Arial" w:hAnsi="Arial"/>
          <w:color w:val="000000"/>
        </w:rPr>
        <w:t xml:space="preserve"> no </w:t>
      </w:r>
      <w:r>
        <w:rPr>
          <w:rFonts w:ascii="Arial" w:hAnsi="Arial"/>
          <w:color w:val="000000"/>
        </w:rPr>
        <w:t xml:space="preserve">uso de suas atribuições legais e com fulcro </w:t>
      </w:r>
      <w:proofErr w:type="gramStart"/>
      <w:r>
        <w:rPr>
          <w:rFonts w:ascii="Arial" w:hAnsi="Arial"/>
          <w:color w:val="000000"/>
        </w:rPr>
        <w:t>no 100</w:t>
      </w:r>
      <w:proofErr w:type="gramEnd"/>
      <w:r>
        <w:rPr>
          <w:rFonts w:ascii="Arial" w:hAnsi="Arial"/>
          <w:color w:val="000000"/>
        </w:rPr>
        <w:t>, XIII</w:t>
      </w:r>
      <w:r w:rsidR="00C7469B">
        <w:rPr>
          <w:rFonts w:ascii="Arial" w:hAnsi="Arial"/>
          <w:color w:val="000000"/>
        </w:rPr>
        <w:t xml:space="preserve"> da Lei Orgânica do Município de </w:t>
      </w:r>
      <w:r>
        <w:rPr>
          <w:rFonts w:ascii="Arial" w:hAnsi="Arial"/>
          <w:color w:val="000000"/>
        </w:rPr>
        <w:t>Brunópolis, nos termos das Norm</w:t>
      </w:r>
      <w:r w:rsidR="007A260F">
        <w:rPr>
          <w:rFonts w:ascii="Arial" w:hAnsi="Arial"/>
          <w:color w:val="000000"/>
        </w:rPr>
        <w:t>as, Decretos, Instruções Nor</w:t>
      </w:r>
      <w:r>
        <w:rPr>
          <w:rFonts w:ascii="Arial" w:hAnsi="Arial"/>
          <w:color w:val="000000"/>
        </w:rPr>
        <w:t>mativas, Portaria e demais Leis concernentes:</w:t>
      </w:r>
    </w:p>
    <w:p w:rsidR="00C7469B" w:rsidRDefault="00C7469B" w:rsidP="00C7469B">
      <w:pPr>
        <w:pStyle w:val="Corpodetexto"/>
        <w:widowControl/>
        <w:spacing w:after="0" w:line="240" w:lineRule="atLeast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2268"/>
        <w:jc w:val="both"/>
        <w:rPr>
          <w:rFonts w:ascii="Arial" w:hAnsi="Arial"/>
          <w:color w:val="000000"/>
        </w:rPr>
      </w:pPr>
      <w:r w:rsidRPr="008466AD">
        <w:rPr>
          <w:rFonts w:ascii="Arial" w:hAnsi="Arial"/>
          <w:b/>
          <w:color w:val="000000"/>
        </w:rPr>
        <w:t>D E C R E T A</w:t>
      </w:r>
      <w:r>
        <w:rPr>
          <w:rFonts w:ascii="Arial" w:hAnsi="Arial"/>
          <w:color w:val="000000"/>
        </w:rPr>
        <w:t>:</w:t>
      </w:r>
    </w:p>
    <w:p w:rsidR="00C7469B" w:rsidRDefault="00C7469B" w:rsidP="00C7469B">
      <w:pPr>
        <w:pStyle w:val="Corpodetexto"/>
        <w:widowControl/>
        <w:spacing w:after="0" w:line="240" w:lineRule="atLeast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Fica criada no âmbito da Secretaria de Saúde do Município de </w:t>
      </w:r>
      <w:r w:rsidR="006B70F2">
        <w:rPr>
          <w:rFonts w:ascii="Arial" w:hAnsi="Arial"/>
          <w:color w:val="000000"/>
        </w:rPr>
        <w:t>Brunópolis</w:t>
      </w:r>
      <w:r>
        <w:rPr>
          <w:rFonts w:ascii="Arial" w:hAnsi="Arial"/>
          <w:color w:val="000000"/>
        </w:rPr>
        <w:t xml:space="preserve">, a </w:t>
      </w:r>
      <w:r w:rsidRPr="007A260F">
        <w:rPr>
          <w:rFonts w:ascii="Arial" w:hAnsi="Arial"/>
          <w:b/>
          <w:color w:val="000000"/>
        </w:rPr>
        <w:t>Comissão Permanente de Farmácia e Terapêutica - CFT</w:t>
      </w:r>
      <w:r>
        <w:rPr>
          <w:rFonts w:ascii="Arial" w:hAnsi="Arial"/>
          <w:color w:val="000000"/>
        </w:rPr>
        <w:t xml:space="preserve">, de caráter deliberativo, normativo e consultivo, cujas ações estarão voltadas a promoção do acesso e uso racional de medicamentos. 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2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A Comissão de Farmácia e Terapêutica será regida nos termos deste Decreto.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3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A Comissão de Farmácia e Terapêutica da Secretar</w:t>
      </w:r>
      <w:r w:rsidR="006B70F2">
        <w:rPr>
          <w:rFonts w:ascii="Arial" w:hAnsi="Arial"/>
          <w:color w:val="000000"/>
        </w:rPr>
        <w:t>ia Municipal de Saúde de Brunópolis,</w:t>
      </w:r>
      <w:r>
        <w:rPr>
          <w:rFonts w:ascii="Arial" w:hAnsi="Arial"/>
          <w:color w:val="000000"/>
        </w:rPr>
        <w:t xml:space="preserve"> é uma instância colegiada, que tem por finalidade estabelecer normas e procedimentos relacionados a medicamentos e assessorar a equipe gestora na formulação e implementação das políticas relacionadas com: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seleção, programação, aquisição, armazenamento, distribuição e prescrição dos medicamentos;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estabelecimento de critérios para o uso dos medicamentos selecionados.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4</w:t>
      </w:r>
      <w:r>
        <w:rPr>
          <w:rFonts w:ascii="Arial" w:hAnsi="Arial"/>
          <w:color w:val="000000"/>
          <w:vertAlign w:val="superscript"/>
        </w:rPr>
        <w:t xml:space="preserve">o </w:t>
      </w:r>
      <w:r>
        <w:rPr>
          <w:rFonts w:ascii="Arial" w:hAnsi="Arial"/>
          <w:color w:val="000000"/>
        </w:rPr>
        <w:t>São atribuições da Comissão de Farmácia e Terapêutica: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elaborar e atualizar periodicamente a Relação Municipal de Medicamentos - REMUME, da instituição;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elaborar e atualizar periodicamente os instrumentos necessários para aplicação da REMUME;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 - fixar os critérios nos quais se baseará a instituição para a obtenção de medicamentos que não tenham sido selecionados para o uso regular, ou seja, não padronizados pela REMUME;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IV - avaliar e emitir parecer sobre as solicitações de inclusão, exclusão ou substituição de medicamentos da REMUME;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- fomentar a realização de estudos de utilização de medicamentos da rede municipal para subsidiar o desenvolvimento de ações que promovam o acesso e uso racional de medicamentos;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 - fomentar e participar de atividades de educação continuada em terapêutica e assistência farmacêutica, dirigida aos profissionais e equipes de saúde;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 - desenvolver e validar protocolos clínicos e terapêuticos municipais que orientarão a prescrição e a dispensação de medicamentos da REMUME;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VIII - propor ações educativas visando ao acesso e uso racional de medicamentos;</w:t>
      </w:r>
    </w:p>
    <w:p w:rsidR="006B70F2" w:rsidRDefault="006B70F2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IX - assessorar o setor jurídico da </w:t>
      </w:r>
      <w:r w:rsidR="006B70F2">
        <w:rPr>
          <w:rFonts w:ascii="Arial" w:hAnsi="Arial"/>
          <w:color w:val="000000"/>
        </w:rPr>
        <w:t xml:space="preserve">Prefeitura </w:t>
      </w:r>
      <w:r>
        <w:rPr>
          <w:rFonts w:ascii="Arial" w:hAnsi="Arial"/>
          <w:color w:val="000000"/>
        </w:rPr>
        <w:t xml:space="preserve">na elaboração de pareceres nos processos de </w:t>
      </w:r>
      <w:proofErr w:type="spellStart"/>
      <w:r>
        <w:rPr>
          <w:rFonts w:ascii="Arial" w:hAnsi="Arial"/>
          <w:color w:val="000000"/>
        </w:rPr>
        <w:t>judicialização</w:t>
      </w:r>
      <w:proofErr w:type="spellEnd"/>
      <w:r>
        <w:rPr>
          <w:rFonts w:ascii="Arial" w:hAnsi="Arial"/>
          <w:color w:val="000000"/>
        </w:rPr>
        <w:t xml:space="preserve"> de medicamentos.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Parágrafo único. Os protocolos elaborados pela Secretaria de Saúde que abordem terapêutica farmacológica, assim como quaisquer alterações nos fluxos de dispensação de medicamentos, deverão ser submetidos a esta Comissão para análise e aprovação antes de sua instituição.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5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A Comissã</w:t>
      </w:r>
      <w:r w:rsidR="006B70F2">
        <w:rPr>
          <w:rFonts w:ascii="Arial" w:hAnsi="Arial"/>
          <w:color w:val="000000"/>
        </w:rPr>
        <w:t>o de Farmácia e Terapêutica de Brunópolis</w:t>
      </w:r>
      <w:r>
        <w:rPr>
          <w:rFonts w:ascii="Arial" w:hAnsi="Arial"/>
          <w:color w:val="000000"/>
        </w:rPr>
        <w:t xml:space="preserve"> é composta de forma multidisciplinar, podendo ser integrada por profissionais de saúde da Secretaria Municipal de Saúde, minimamente por farmacêuticos, médicos, odontólogos e enfermeiros, bem como identificará a necessidade de consultores nas áreas jurídica e social.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6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Os membros da Comissão de Farmácia e Terapêutica poderão integrá-la na qualidade de membros efetivos ou membros consultivos.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§ 1º Os membros efetivos compõem a plenária, instância deliberativa e normativa da comissão.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§ 2º Os membros consultivos compõem conselho consultivo, instância colaboradora da comissão.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7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A Comissão de Farmácia e Terapêutica deverá ser composta por no mínimo 06 (seis) membros, na qualidade de membros efetivos, obedecendo a seguinte representação</w:t>
      </w:r>
      <w:r w:rsidR="000C3C6E">
        <w:rPr>
          <w:rFonts w:ascii="Arial" w:hAnsi="Arial"/>
          <w:color w:val="000000"/>
        </w:rPr>
        <w:t xml:space="preserve"> e identificação</w:t>
      </w:r>
      <w:r>
        <w:rPr>
          <w:rFonts w:ascii="Arial" w:hAnsi="Arial"/>
          <w:color w:val="000000"/>
        </w:rPr>
        <w:t>:</w:t>
      </w:r>
    </w:p>
    <w:p w:rsidR="00C7469B" w:rsidRPr="007A260F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lastRenderedPageBreak/>
        <w:t>I –</w:t>
      </w:r>
      <w:r w:rsidR="000C3C6E" w:rsidRPr="007A260F">
        <w:rPr>
          <w:rFonts w:ascii="Arial" w:hAnsi="Arial"/>
        </w:rPr>
        <w:t xml:space="preserve"> </w:t>
      </w:r>
      <w:r w:rsidRPr="007A260F">
        <w:rPr>
          <w:rFonts w:ascii="Arial" w:hAnsi="Arial"/>
        </w:rPr>
        <w:t xml:space="preserve"> 01 (um) Representante do Compon</w:t>
      </w:r>
      <w:r w:rsidR="007A260F" w:rsidRPr="007A260F">
        <w:rPr>
          <w:rFonts w:ascii="Arial" w:hAnsi="Arial"/>
        </w:rPr>
        <w:t>ente Básico da área da nutrição</w:t>
      </w:r>
      <w:r w:rsidRPr="007A260F">
        <w:rPr>
          <w:rFonts w:ascii="Arial" w:hAnsi="Arial"/>
        </w:rPr>
        <w:t>;</w:t>
      </w: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 xml:space="preserve">II </w:t>
      </w:r>
      <w:r w:rsidR="000C3C6E" w:rsidRPr="007A260F">
        <w:rPr>
          <w:rFonts w:ascii="Arial" w:hAnsi="Arial"/>
        </w:rPr>
        <w:t>–</w:t>
      </w:r>
      <w:r w:rsidRPr="007A260F">
        <w:rPr>
          <w:rFonts w:ascii="Arial" w:hAnsi="Arial"/>
        </w:rPr>
        <w:t xml:space="preserve"> 01 (um) farmacêutico do Componente Especializado da Assistênci</w:t>
      </w:r>
      <w:r w:rsidR="000C3C6E" w:rsidRPr="007A260F">
        <w:rPr>
          <w:rFonts w:ascii="Arial" w:hAnsi="Arial"/>
        </w:rPr>
        <w:t>a F</w:t>
      </w:r>
      <w:r w:rsidRPr="007A260F">
        <w:rPr>
          <w:rFonts w:ascii="Arial" w:hAnsi="Arial"/>
        </w:rPr>
        <w:t>armacêutica;</w:t>
      </w: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>III - 01 (um) Representante da área de Enfermagem;</w:t>
      </w: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 xml:space="preserve">IV - 01 (um) Representante da área de Medicina; </w:t>
      </w: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>V - 01 (um) Representante da área de Odontologia;</w:t>
      </w: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C7469B" w:rsidRPr="007A260F" w:rsidRDefault="00C7469B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>VI - 01 (um) Representante da área Técnico Administrativo.</w:t>
      </w:r>
    </w:p>
    <w:p w:rsidR="000C3C6E" w:rsidRPr="007A260F" w:rsidRDefault="000C3C6E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</w:p>
    <w:p w:rsidR="000C3C6E" w:rsidRPr="007A260F" w:rsidRDefault="00C23398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7A260F">
        <w:rPr>
          <w:rFonts w:ascii="Arial" w:hAnsi="Arial"/>
        </w:rPr>
        <w:t>Parágrafo</w:t>
      </w:r>
      <w:r w:rsidR="000C3C6E" w:rsidRPr="007A260F">
        <w:rPr>
          <w:rFonts w:ascii="Arial" w:hAnsi="Arial"/>
        </w:rPr>
        <w:t xml:space="preserve"> Único: Ficam nomeados para compor a Comissão de Farmácia e Terapêutica</w:t>
      </w:r>
      <w:r w:rsidRPr="007A260F">
        <w:rPr>
          <w:rFonts w:ascii="Arial" w:hAnsi="Arial"/>
        </w:rPr>
        <w:t xml:space="preserve"> a</w:t>
      </w:r>
      <w:r w:rsidR="000C3C6E" w:rsidRPr="007A260F">
        <w:rPr>
          <w:rFonts w:ascii="Arial" w:hAnsi="Arial"/>
        </w:rPr>
        <w:t xml:space="preserve">s seguintes </w:t>
      </w:r>
      <w:r w:rsidRPr="007A260F">
        <w:rPr>
          <w:rFonts w:ascii="Arial" w:hAnsi="Arial"/>
        </w:rPr>
        <w:t>pessoas:</w:t>
      </w:r>
    </w:p>
    <w:p w:rsidR="00C23398" w:rsidRPr="00C23398" w:rsidRDefault="00C23398" w:rsidP="000C3C6E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FF0000"/>
        </w:rPr>
      </w:pPr>
    </w:p>
    <w:p w:rsidR="00C23398" w:rsidRPr="004E5A14" w:rsidRDefault="007A260F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 w:rsidRPr="004E5A14">
        <w:rPr>
          <w:rFonts w:ascii="Arial" w:hAnsi="Arial"/>
          <w:b/>
        </w:rPr>
        <w:t>Maria Angelita da Silva – Nutricionista;</w:t>
      </w:r>
    </w:p>
    <w:p w:rsidR="00C23398" w:rsidRPr="004E5A14" w:rsidRDefault="007A260F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proofErr w:type="spellStart"/>
      <w:r w:rsidRPr="004E5A14">
        <w:rPr>
          <w:rFonts w:ascii="Arial" w:hAnsi="Arial"/>
          <w:b/>
        </w:rPr>
        <w:t>Marciane</w:t>
      </w:r>
      <w:proofErr w:type="spellEnd"/>
      <w:r w:rsidRPr="004E5A14">
        <w:rPr>
          <w:rFonts w:ascii="Arial" w:hAnsi="Arial"/>
          <w:b/>
        </w:rPr>
        <w:t xml:space="preserve"> Adler – Farmacêutica;</w:t>
      </w:r>
    </w:p>
    <w:p w:rsidR="00C23398" w:rsidRPr="004E5A14" w:rsidRDefault="00C6668A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 w:rsidRPr="004E5A14">
        <w:rPr>
          <w:rFonts w:ascii="Arial" w:hAnsi="Arial"/>
          <w:b/>
        </w:rPr>
        <w:t xml:space="preserve">Vanessa Silveira </w:t>
      </w:r>
      <w:r w:rsidR="00974D7E" w:rsidRPr="004E5A14">
        <w:rPr>
          <w:rFonts w:ascii="Arial" w:hAnsi="Arial"/>
          <w:b/>
        </w:rPr>
        <w:t>–</w:t>
      </w:r>
      <w:r w:rsidRPr="004E5A14">
        <w:rPr>
          <w:rFonts w:ascii="Arial" w:hAnsi="Arial"/>
          <w:b/>
        </w:rPr>
        <w:t xml:space="preserve"> Enfermeira</w:t>
      </w:r>
      <w:r w:rsidR="00974D7E" w:rsidRPr="004E5A14">
        <w:rPr>
          <w:rFonts w:ascii="Arial" w:hAnsi="Arial"/>
          <w:b/>
        </w:rPr>
        <w:t>;</w:t>
      </w:r>
    </w:p>
    <w:p w:rsidR="00C23398" w:rsidRPr="004E5A14" w:rsidRDefault="00C6668A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 w:rsidRPr="004E5A14">
        <w:rPr>
          <w:rFonts w:ascii="Arial" w:hAnsi="Arial"/>
          <w:b/>
        </w:rPr>
        <w:t xml:space="preserve">Bruna </w:t>
      </w:r>
      <w:r w:rsidR="00974D7E" w:rsidRPr="004E5A14">
        <w:rPr>
          <w:rFonts w:ascii="Arial" w:hAnsi="Arial"/>
          <w:b/>
        </w:rPr>
        <w:t xml:space="preserve">Gabriela </w:t>
      </w:r>
      <w:proofErr w:type="spellStart"/>
      <w:r w:rsidR="00974D7E" w:rsidRPr="004E5A14">
        <w:rPr>
          <w:rFonts w:ascii="Arial" w:hAnsi="Arial"/>
          <w:b/>
        </w:rPr>
        <w:t>Marcon</w:t>
      </w:r>
      <w:proofErr w:type="spellEnd"/>
      <w:r w:rsidR="00974D7E" w:rsidRPr="004E5A14">
        <w:rPr>
          <w:rFonts w:ascii="Arial" w:hAnsi="Arial"/>
          <w:b/>
        </w:rPr>
        <w:t xml:space="preserve"> – Médica;</w:t>
      </w:r>
    </w:p>
    <w:p w:rsidR="00C23398" w:rsidRPr="004E5A14" w:rsidRDefault="004E5A14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 w:rsidRPr="004E5A14">
        <w:rPr>
          <w:rFonts w:ascii="Arial" w:hAnsi="Arial"/>
          <w:b/>
        </w:rPr>
        <w:t xml:space="preserve">Luciana Gomide Ferreira </w:t>
      </w:r>
      <w:proofErr w:type="spellStart"/>
      <w:r w:rsidRPr="004E5A14">
        <w:rPr>
          <w:rFonts w:ascii="Arial" w:hAnsi="Arial"/>
          <w:b/>
        </w:rPr>
        <w:t>Kenkes</w:t>
      </w:r>
      <w:proofErr w:type="spellEnd"/>
      <w:r w:rsidRPr="004E5A14">
        <w:rPr>
          <w:rFonts w:ascii="Arial" w:hAnsi="Arial"/>
          <w:b/>
        </w:rPr>
        <w:t xml:space="preserve"> – Odontóloga;</w:t>
      </w:r>
    </w:p>
    <w:p w:rsidR="00C23398" w:rsidRPr="004E5A14" w:rsidRDefault="004E5A14" w:rsidP="00C23398">
      <w:pPr>
        <w:pStyle w:val="Corpodetexto"/>
        <w:widowControl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  <w:color w:val="FF0000"/>
        </w:rPr>
      </w:pPr>
      <w:r w:rsidRPr="004E5A14">
        <w:rPr>
          <w:rFonts w:ascii="Arial" w:hAnsi="Arial"/>
          <w:b/>
        </w:rPr>
        <w:t>Valdirene Alves Reis – Administrativo;</w:t>
      </w:r>
    </w:p>
    <w:p w:rsidR="00C23398" w:rsidRPr="004E5A14" w:rsidRDefault="00C23398" w:rsidP="00C23398">
      <w:pPr>
        <w:pStyle w:val="Corpodetexto"/>
        <w:widowControl/>
        <w:spacing w:after="0" w:line="240" w:lineRule="atLeast"/>
        <w:jc w:val="both"/>
        <w:rPr>
          <w:rFonts w:ascii="Arial" w:hAnsi="Arial"/>
          <w:b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8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Estabelecer que o mandato das pessoas que compõem aludida Comissão será de 2 (dois) anos, podendo ser prorrogada, uma única vez, por igual período.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9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 Determinar que durante o prazo do mandato, os membros da Comissão, terão disponibilidade de carga horária para elaboração dos trabalhos destinados a presente Comissão.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Pr="0036713D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</w:rPr>
      </w:pPr>
      <w:r w:rsidRPr="0036713D">
        <w:rPr>
          <w:rFonts w:ascii="Arial" w:hAnsi="Arial"/>
        </w:rPr>
        <w:t>Art. 10. Considerando-se o relevante interesse público relativo à Comissão de Farmácia e Terapêutica e inerência das atribuições dos membros às atividades do servidor da saúde, os membros da comissão não recebem nenhuma remuneração pelas atividades desempenhadas na Comissão de Farmácia e Terapêutica.</w:t>
      </w:r>
    </w:p>
    <w:p w:rsidR="0036713D" w:rsidRPr="0094343C" w:rsidRDefault="0036713D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4472C4" w:themeColor="accent5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11. A compra de medicamentos não previstos na REMUME ou nos protocolos elaborados de medicamentos não padronizados, que devem ser adquiridos em caráter emergencial, será analisada pelo (a) Gestor (a) e/o</w:t>
      </w:r>
      <w:r w:rsidR="0036713D">
        <w:rPr>
          <w:rFonts w:ascii="Arial" w:hAnsi="Arial"/>
          <w:color w:val="000000"/>
        </w:rPr>
        <w:t>u Secretário Municipal de Saúde, ou ao servidor que prefeito delegar poderes para tal.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Parágrafo único. A autorização para aquisição do medicamento específico não implica na inclusão do mesmo na REMUME, que permanecerá inalterada.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12. A seleção de medicamentos deve ter como referência a Relação Municipal de Medicamentos - REMUME vigente, o Elenco de Referencia Estadual definido pela CIB e a Relação Nacional de Medicamentos - RENAME em sua última edição.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13. A seleção de medicamentos deve objetivar: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assegurar o acesso a medicamentos seguros, eficazes e custo efetivos;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promoção à racionalidade na prescrição e utilização dos medicamentos;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 - resolutividade terapêutica adequada;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IV - racionalização nos custos dos tratamentos;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- contribuir para maior eficiência administrativa, na aquisição dos medicamentos.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14. Para a inclusão de medicamentos na REMUME deverão ser observados os seguintes critérios: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indicação fundamentada em critérios epidemiológicos, privilegiando aqueles medicamentos que configuram problemas de saúde pública, que atingem ou põem em risco as coletividades, cujo controle concentra-se no tratamento de seus portadores;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registro na Agência Nacional de Vigilância Sanitária – ANVISA;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 - valor terapêutico comprovado, com informações clínicas suficientes na espécie humana e em condições controladas, sobre a atividade terapêutica e farmacológica (segurança, eficácia e custo efetividade);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IV - baixa toxicidade;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- comodidade posológica e facilidade de fracionamento ou multiplicação de doses;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 - denominação pelo princípio ativo, conforme Denominação Comum Brasileira - DCB, ou na sua falta, Denominação Comum Internacional – DCI;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 - estabilidade em condições de estocagem e uso, e facilidade de armazenamento;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VIII - possibilidade de uso em mais de uma enfermidade;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IX - preferência por </w:t>
      </w:r>
      <w:proofErr w:type="spellStart"/>
      <w:r>
        <w:rPr>
          <w:rFonts w:ascii="Arial" w:hAnsi="Arial"/>
          <w:color w:val="000000"/>
        </w:rPr>
        <w:t>monofármacos</w:t>
      </w:r>
      <w:proofErr w:type="spellEnd"/>
      <w:r>
        <w:rPr>
          <w:rFonts w:ascii="Arial" w:hAnsi="Arial"/>
          <w:color w:val="000000"/>
        </w:rPr>
        <w:t>, excluindo-se sempre que possível as associações;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X - maior tempo de experiência no uso;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XI - tratamento de primeira e segunda linha;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XII - existência de múltiplos fabricantes.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15. A substituição de medicamentos da REMUME justificar-se-á quando o novo produto apresentar vantagem comprovada em termos de: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menor risco/benefício;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menor custo/tratamento;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 - menor custo de aquisição, armazenamento, distribuição e controle;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IV - maior estabilidade;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- propriedades farmacológicas mais favoráveis;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 - menor toxicidade;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 - maior informação a respeito de suas vantagens e limitações, eficácia e eficiência;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VIII - facilidade de dispensação.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16. A exclusão de medicamentos da REMUME deverá ocorrer sempre que houver evidências de que o produto: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- apresenta relação risco/benefício inaceitável;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 - não apresenta vantagens farmacológicas e/ou econômicas comparativamente a outros produtos disponíveis no mercado;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 - não apresenta demanda justificável.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§ 1º As solicitações de inclusão, exclusão ou substituição de medicamentos da REMUME deverão ser realizadas em formulário padrão (Anexo Único), e encaminhadas à Comissão de Farmácia e Terapêutica pelos profissionais de saúde, com a devida justificativa, e </w:t>
      </w:r>
      <w:r>
        <w:rPr>
          <w:rFonts w:ascii="Arial" w:hAnsi="Arial"/>
          <w:color w:val="000000"/>
        </w:rPr>
        <w:lastRenderedPageBreak/>
        <w:t>deverá estar acompanhada de no mínimo 3 (três) publicações científicas sobre o fármaco (autoria isenta de interesses).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§ 2º A critério da CFT, a solicitação poderá retornar ao solicitante para complementação de informações.</w:t>
      </w:r>
    </w:p>
    <w:p w:rsidR="00D87F78" w:rsidRDefault="00D87F78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17. As resoluções e outros instrumentos deliberativos da Comissão de Farmácia e Terapêutica têm caráter normativo e devem ser publicadas, depois de homologadas pela Secretaria de Saúde, e divulgadas nos serviços de saúde.</w:t>
      </w:r>
    </w:p>
    <w:p w:rsidR="00D87F78" w:rsidRDefault="00D87F78" w:rsidP="00C7469B">
      <w:pPr>
        <w:pStyle w:val="Corpodetexto"/>
        <w:widowControl/>
        <w:spacing w:after="0" w:line="240" w:lineRule="atLeast"/>
        <w:ind w:firstLine="1134"/>
        <w:jc w:val="both"/>
        <w:rPr>
          <w:rFonts w:ascii="Arial" w:hAnsi="Arial"/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color w:val="000000"/>
        </w:rPr>
      </w:pP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color w:val="000000"/>
        </w:rPr>
      </w:pPr>
      <w:r>
        <w:rPr>
          <w:rFonts w:ascii="Arial" w:hAnsi="Arial"/>
          <w:color w:val="000000"/>
        </w:rPr>
        <w:t>Art. 18. Este Decreto entra em vigor na data de sua publicação.</w:t>
      </w:r>
    </w:p>
    <w:p w:rsidR="00C7469B" w:rsidRDefault="00C7469B" w:rsidP="00C7469B">
      <w:pPr>
        <w:pStyle w:val="Corpodetexto"/>
        <w:widowControl/>
        <w:spacing w:after="0" w:line="240" w:lineRule="atLeast"/>
        <w:ind w:firstLine="1134"/>
        <w:jc w:val="both"/>
        <w:rPr>
          <w:color w:val="000000"/>
        </w:rPr>
      </w:pPr>
    </w:p>
    <w:p w:rsidR="00C7469B" w:rsidRDefault="00C7469B" w:rsidP="00C7469B">
      <w:pPr>
        <w:spacing w:line="100" w:lineRule="atLeast"/>
        <w:ind w:left="2124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Registre-se e Publique-se.</w:t>
      </w:r>
    </w:p>
    <w:p w:rsidR="00C7469B" w:rsidRDefault="00C7469B" w:rsidP="00C7469B">
      <w:pPr>
        <w:spacing w:line="100" w:lineRule="atLeast"/>
        <w:ind w:left="708"/>
        <w:jc w:val="both"/>
      </w:pPr>
      <w:r>
        <w:rPr>
          <w:rFonts w:ascii="Arial" w:eastAsia="Times New Roman" w:hAnsi="Arial"/>
        </w:rPr>
        <w:br/>
        <w:t xml:space="preserve">      Gabinete do Prefeito Municipal de </w:t>
      </w:r>
      <w:r w:rsidR="00D87F78">
        <w:rPr>
          <w:rFonts w:ascii="Arial" w:eastAsia="Times New Roman" w:hAnsi="Arial"/>
        </w:rPr>
        <w:t>Brunópolis</w:t>
      </w:r>
      <w:r>
        <w:rPr>
          <w:rFonts w:ascii="Arial" w:eastAsia="Times New Roman" w:hAnsi="Arial"/>
        </w:rPr>
        <w:t xml:space="preserve">, em </w:t>
      </w:r>
      <w:r w:rsidR="00D87F78">
        <w:rPr>
          <w:rFonts w:ascii="Arial" w:eastAsia="Times New Roman" w:hAnsi="Arial"/>
        </w:rPr>
        <w:t>31 de julho de 2018</w:t>
      </w:r>
      <w:r>
        <w:rPr>
          <w:rFonts w:ascii="Arial" w:eastAsia="Times New Roman" w:hAnsi="Arial"/>
        </w:rPr>
        <w:t>.</w:t>
      </w:r>
    </w:p>
    <w:p w:rsidR="00C7469B" w:rsidRDefault="00C7469B" w:rsidP="00C7469B">
      <w:pPr>
        <w:spacing w:line="100" w:lineRule="atLeast"/>
        <w:ind w:left="708"/>
        <w:jc w:val="both"/>
      </w:pPr>
    </w:p>
    <w:p w:rsidR="00C7469B" w:rsidRDefault="00C7469B" w:rsidP="00D87F78">
      <w:pPr>
        <w:spacing w:line="100" w:lineRule="atLeast"/>
        <w:ind w:left="708"/>
        <w:jc w:val="center"/>
        <w:rPr>
          <w:color w:val="000000"/>
        </w:rPr>
      </w:pPr>
      <w:r>
        <w:rPr>
          <w:rFonts w:ascii="Arial" w:eastAsia="Times New Roman" w:hAnsi="Arial"/>
        </w:rPr>
        <w:br/>
      </w:r>
      <w:r w:rsidR="00D87F78">
        <w:rPr>
          <w:color w:val="000000"/>
        </w:rPr>
        <w:t>ADEMIL ANTONIO DA ROSA</w:t>
      </w:r>
    </w:p>
    <w:p w:rsidR="00C7469B" w:rsidRDefault="00D87F78" w:rsidP="00F574F1">
      <w:pPr>
        <w:spacing w:line="100" w:lineRule="atLeast"/>
        <w:ind w:left="708"/>
        <w:jc w:val="center"/>
        <w:rPr>
          <w:color w:val="000000"/>
        </w:rPr>
      </w:pPr>
      <w:r>
        <w:rPr>
          <w:color w:val="000000"/>
        </w:rPr>
        <w:t>PREFEITO MUNICIPAL</w:t>
      </w:r>
      <w:r w:rsidR="00F574F1">
        <w:rPr>
          <w:color w:val="000000"/>
        </w:rPr>
        <w:t>.</w:t>
      </w:r>
    </w:p>
    <w:p w:rsidR="00EB1C9D" w:rsidRPr="00022B35" w:rsidRDefault="005C3847"/>
    <w:sectPr w:rsidR="00EB1C9D" w:rsidRPr="00022B35" w:rsidSect="00F574F1">
      <w:pgSz w:w="11906" w:h="16838"/>
      <w:pgMar w:top="1134" w:right="573" w:bottom="396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7">
    <w:charset w:val="00"/>
    <w:family w:val="auto"/>
    <w:pitch w:val="variable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3CD"/>
    <w:multiLevelType w:val="hybridMultilevel"/>
    <w:tmpl w:val="658E4DDA"/>
    <w:lvl w:ilvl="0" w:tplc="32A2EA7C">
      <w:start w:val="1"/>
      <w:numFmt w:val="upperRoman"/>
      <w:lvlText w:val="%1-"/>
      <w:lvlJc w:val="left"/>
      <w:pPr>
        <w:ind w:left="185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9B"/>
    <w:rsid w:val="00022B35"/>
    <w:rsid w:val="000C3C6E"/>
    <w:rsid w:val="0036713D"/>
    <w:rsid w:val="004C5D3C"/>
    <w:rsid w:val="004E5A14"/>
    <w:rsid w:val="005C3847"/>
    <w:rsid w:val="006B70F2"/>
    <w:rsid w:val="00717CBE"/>
    <w:rsid w:val="007A260F"/>
    <w:rsid w:val="008466AD"/>
    <w:rsid w:val="008E77B3"/>
    <w:rsid w:val="008E7B78"/>
    <w:rsid w:val="00926AE9"/>
    <w:rsid w:val="0094343C"/>
    <w:rsid w:val="00974D7E"/>
    <w:rsid w:val="00A605FA"/>
    <w:rsid w:val="00C23398"/>
    <w:rsid w:val="00C6668A"/>
    <w:rsid w:val="00C7469B"/>
    <w:rsid w:val="00D87F78"/>
    <w:rsid w:val="00EB095D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C7469B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469B"/>
    <w:rPr>
      <w:rFonts w:ascii="Times New Roman" w:eastAsia="SimSun" w:hAnsi="Times New Roman" w:cs="Arial"/>
      <w:b/>
      <w:bCs/>
      <w:kern w:val="1"/>
      <w:sz w:val="48"/>
      <w:szCs w:val="48"/>
      <w:lang w:eastAsia="zh-CN" w:bidi="hi-IN"/>
    </w:rPr>
  </w:style>
  <w:style w:type="character" w:styleId="Hyperlink">
    <w:name w:val="Hyperlink"/>
    <w:rsid w:val="00C7469B"/>
    <w:rPr>
      <w:color w:val="000080"/>
      <w:u w:val="single"/>
    </w:rPr>
  </w:style>
  <w:style w:type="character" w:styleId="nfase">
    <w:name w:val="Emphasis"/>
    <w:qFormat/>
    <w:rsid w:val="00C7469B"/>
    <w:rPr>
      <w:i/>
      <w:iCs/>
    </w:rPr>
  </w:style>
  <w:style w:type="paragraph" w:styleId="Corpodetexto">
    <w:name w:val="Body Text"/>
    <w:basedOn w:val="Normal"/>
    <w:link w:val="CorpodetextoChar"/>
    <w:rsid w:val="00C7469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469B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emEspaamento1">
    <w:name w:val="Sem Espaçamento1"/>
    <w:rsid w:val="00C7469B"/>
    <w:pPr>
      <w:suppressAutoHyphens/>
      <w:spacing w:after="0" w:line="100" w:lineRule="atLeast"/>
    </w:pPr>
    <w:rPr>
      <w:rFonts w:ascii="Calibri" w:eastAsia="Arial Unicode MS" w:hAnsi="Calibri" w:cs="font297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C7469B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469B"/>
    <w:rPr>
      <w:rFonts w:ascii="Times New Roman" w:eastAsia="SimSun" w:hAnsi="Times New Roman" w:cs="Arial"/>
      <w:b/>
      <w:bCs/>
      <w:kern w:val="1"/>
      <w:sz w:val="48"/>
      <w:szCs w:val="48"/>
      <w:lang w:eastAsia="zh-CN" w:bidi="hi-IN"/>
    </w:rPr>
  </w:style>
  <w:style w:type="character" w:styleId="Hyperlink">
    <w:name w:val="Hyperlink"/>
    <w:rsid w:val="00C7469B"/>
    <w:rPr>
      <w:color w:val="000080"/>
      <w:u w:val="single"/>
    </w:rPr>
  </w:style>
  <w:style w:type="character" w:styleId="nfase">
    <w:name w:val="Emphasis"/>
    <w:qFormat/>
    <w:rsid w:val="00C7469B"/>
    <w:rPr>
      <w:i/>
      <w:iCs/>
    </w:rPr>
  </w:style>
  <w:style w:type="paragraph" w:styleId="Corpodetexto">
    <w:name w:val="Body Text"/>
    <w:basedOn w:val="Normal"/>
    <w:link w:val="CorpodetextoChar"/>
    <w:rsid w:val="00C7469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469B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emEspaamento1">
    <w:name w:val="Sem Espaçamento1"/>
    <w:rsid w:val="00C7469B"/>
    <w:pPr>
      <w:suppressAutoHyphens/>
      <w:spacing w:after="0" w:line="100" w:lineRule="atLeast"/>
    </w:pPr>
    <w:rPr>
      <w:rFonts w:ascii="Calibri" w:eastAsia="Arial Unicode MS" w:hAnsi="Calibri" w:cs="font297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Usuario</cp:lastModifiedBy>
  <cp:revision>2</cp:revision>
  <cp:lastPrinted>2018-08-15T17:41:00Z</cp:lastPrinted>
  <dcterms:created xsi:type="dcterms:W3CDTF">2018-08-16T17:18:00Z</dcterms:created>
  <dcterms:modified xsi:type="dcterms:W3CDTF">2018-08-16T17:18:00Z</dcterms:modified>
</cp:coreProperties>
</file>